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52AC" w:rsidRDefault="00BE2F1A" w:rsidP="000C4D08">
      <w:pPr>
        <w:jc w:val="center"/>
        <w:rPr>
          <w:rFonts w:ascii="Comic Sans MS" w:hAnsi="Comic Sans MS"/>
          <w:sz w:val="24"/>
          <w:szCs w:val="24"/>
        </w:rPr>
      </w:pPr>
      <w:r>
        <w:rPr>
          <w:noProof/>
          <w:lang w:eastAsia="en-GB"/>
        </w:rPr>
        <w:drawing>
          <wp:anchor distT="0" distB="0" distL="114300" distR="114300" simplePos="0" relativeHeight="251660288" behindDoc="0" locked="0" layoutInCell="1" allowOverlap="1" wp14:anchorId="1FA721D2" wp14:editId="69C94310">
            <wp:simplePos x="0" y="0"/>
            <wp:positionH relativeFrom="margin">
              <wp:posOffset>3736340</wp:posOffset>
            </wp:positionH>
            <wp:positionV relativeFrom="margin">
              <wp:posOffset>-104775</wp:posOffset>
            </wp:positionV>
            <wp:extent cx="1993265" cy="459740"/>
            <wp:effectExtent l="0" t="0" r="698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3265" cy="459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5FE3" w:rsidRPr="005E52AC">
        <w:rPr>
          <w:rFonts w:ascii="Comic Sans MS" w:hAnsi="Comic Sans MS"/>
          <w:noProof/>
          <w:sz w:val="24"/>
          <w:szCs w:val="24"/>
          <w:lang w:eastAsia="en-GB"/>
        </w:rPr>
        <w:drawing>
          <wp:anchor distT="0" distB="0" distL="114300" distR="114300" simplePos="0" relativeHeight="251658240" behindDoc="0" locked="0" layoutInCell="1" allowOverlap="1">
            <wp:simplePos x="0" y="0"/>
            <wp:positionH relativeFrom="margin">
              <wp:posOffset>0</wp:posOffset>
            </wp:positionH>
            <wp:positionV relativeFrom="margin">
              <wp:posOffset>-253365</wp:posOffset>
            </wp:positionV>
            <wp:extent cx="876300" cy="899795"/>
            <wp:effectExtent l="0" t="0" r="0" b="0"/>
            <wp:wrapSquare wrapText="bothSides"/>
            <wp:docPr id="2" name="Picture 1" descr="Description: R:\Logos\RX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R:\Logos\RX new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6300"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52AC">
        <w:rPr>
          <w:rFonts w:ascii="Comic Sans MS" w:hAnsi="Comic Sans MS"/>
          <w:sz w:val="24"/>
          <w:szCs w:val="24"/>
        </w:rPr>
        <w:t xml:space="preserve">     </w:t>
      </w:r>
    </w:p>
    <w:p w:rsidR="00BE2F1A" w:rsidRDefault="00BE2F1A" w:rsidP="00D20E8C">
      <w:pPr>
        <w:jc w:val="center"/>
        <w:rPr>
          <w:rFonts w:ascii="Comic Sans MS" w:hAnsi="Comic Sans MS"/>
          <w:b/>
          <w:sz w:val="24"/>
          <w:szCs w:val="24"/>
          <w:u w:val="single"/>
        </w:rPr>
      </w:pPr>
    </w:p>
    <w:p w:rsidR="003737DC" w:rsidRDefault="003737DC" w:rsidP="00D20E8C">
      <w:pPr>
        <w:jc w:val="center"/>
        <w:rPr>
          <w:rFonts w:ascii="Comic Sans MS" w:hAnsi="Comic Sans MS"/>
          <w:b/>
          <w:sz w:val="48"/>
          <w:szCs w:val="48"/>
          <w:u w:val="single"/>
        </w:rPr>
      </w:pPr>
    </w:p>
    <w:p w:rsidR="00C965A9" w:rsidRPr="00BE2F1A" w:rsidRDefault="000C4D08" w:rsidP="00D20E8C">
      <w:pPr>
        <w:jc w:val="center"/>
        <w:rPr>
          <w:rFonts w:ascii="Comic Sans MS" w:hAnsi="Comic Sans MS"/>
          <w:b/>
          <w:sz w:val="48"/>
          <w:szCs w:val="48"/>
          <w:u w:val="single"/>
        </w:rPr>
      </w:pPr>
      <w:r w:rsidRPr="00BE2F1A">
        <w:rPr>
          <w:rFonts w:ascii="Comic Sans MS" w:hAnsi="Comic Sans MS"/>
          <w:b/>
          <w:sz w:val="48"/>
          <w:szCs w:val="48"/>
          <w:u w:val="single"/>
        </w:rPr>
        <w:t xml:space="preserve">ASDAN - </w:t>
      </w:r>
      <w:r w:rsidR="00241BCB" w:rsidRPr="00BE2F1A">
        <w:rPr>
          <w:rFonts w:ascii="Comic Sans MS" w:hAnsi="Comic Sans MS"/>
          <w:b/>
          <w:sz w:val="48"/>
          <w:szCs w:val="48"/>
          <w:u w:val="single"/>
        </w:rPr>
        <w:t xml:space="preserve">Reynalds Cross School </w:t>
      </w:r>
      <w:r w:rsidR="00B84F3F" w:rsidRPr="00BE2F1A">
        <w:rPr>
          <w:rFonts w:ascii="Comic Sans MS" w:hAnsi="Comic Sans MS"/>
          <w:b/>
          <w:sz w:val="48"/>
          <w:szCs w:val="48"/>
          <w:u w:val="single"/>
        </w:rPr>
        <w:t>Internal Moderation Policy</w:t>
      </w:r>
      <w:r w:rsidR="00C965A9" w:rsidRPr="00BE2F1A">
        <w:rPr>
          <w:rFonts w:ascii="Comic Sans MS" w:hAnsi="Comic Sans MS"/>
          <w:b/>
          <w:sz w:val="48"/>
          <w:szCs w:val="48"/>
          <w:u w:val="single"/>
        </w:rPr>
        <w:t xml:space="preserve"> </w:t>
      </w:r>
    </w:p>
    <w:p w:rsidR="00E379E7" w:rsidRPr="00BE2F1A" w:rsidRDefault="00E379E7" w:rsidP="00D20E8C">
      <w:pPr>
        <w:jc w:val="center"/>
        <w:rPr>
          <w:rFonts w:ascii="Comic Sans MS" w:hAnsi="Comic Sans MS"/>
          <w:b/>
          <w:sz w:val="48"/>
          <w:szCs w:val="48"/>
          <w:u w:val="single"/>
        </w:rPr>
      </w:pPr>
    </w:p>
    <w:p w:rsidR="00C965A9" w:rsidRDefault="00C965A9" w:rsidP="00D20E8C">
      <w:pPr>
        <w:jc w:val="center"/>
        <w:rPr>
          <w:rFonts w:ascii="Comic Sans MS" w:hAnsi="Comic Sans MS"/>
          <w:b/>
          <w:sz w:val="24"/>
          <w:szCs w:val="24"/>
          <w:u w:val="single"/>
        </w:rPr>
      </w:pPr>
    </w:p>
    <w:p w:rsidR="00C965A9" w:rsidRPr="00D20E8C" w:rsidRDefault="00C965A9" w:rsidP="00D20E8C">
      <w:pPr>
        <w:jc w:val="center"/>
        <w:rPr>
          <w:rFonts w:ascii="Comic Sans MS" w:hAnsi="Comic Sans MS"/>
          <w:b/>
          <w:sz w:val="24"/>
          <w:szCs w:val="24"/>
          <w:u w:val="single"/>
        </w:rPr>
      </w:pPr>
      <w:r>
        <w:rPr>
          <w:rFonts w:ascii="Comic Sans MS" w:hAnsi="Comic Sans MS"/>
          <w:b/>
          <w:noProof/>
          <w:sz w:val="24"/>
          <w:szCs w:val="24"/>
          <w:u w:val="single"/>
          <w:lang w:eastAsia="en-GB"/>
        </w:rPr>
        <w:drawing>
          <wp:inline distT="0" distB="0" distL="0" distR="0" wp14:anchorId="6C66450F">
            <wp:extent cx="4409440" cy="1685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9440" cy="1685925"/>
                    </a:xfrm>
                    <a:prstGeom prst="rect">
                      <a:avLst/>
                    </a:prstGeom>
                    <a:noFill/>
                  </pic:spPr>
                </pic:pic>
              </a:graphicData>
            </a:graphic>
          </wp:inline>
        </w:drawing>
      </w: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7B11BD">
      <w:pPr>
        <w:spacing w:after="0" w:line="240" w:lineRule="auto"/>
        <w:rPr>
          <w:rFonts w:ascii="Comic Sans MS" w:eastAsia="Times New Roman" w:hAnsi="Comic Sans MS" w:cs="Calibri"/>
          <w:sz w:val="20"/>
          <w:szCs w:val="20"/>
          <w:u w:val="single"/>
          <w:lang w:eastAsia="en-GB"/>
        </w:rPr>
      </w:pPr>
    </w:p>
    <w:p w:rsidR="00C965A9" w:rsidRDefault="00C965A9" w:rsidP="00C965A9">
      <w:pPr>
        <w:spacing w:after="0" w:line="240" w:lineRule="auto"/>
        <w:jc w:val="both"/>
        <w:rPr>
          <w:rFonts w:ascii="Arial" w:eastAsia="Times" w:hAnsi="Arial" w:cs="Arial"/>
          <w:szCs w:val="20"/>
        </w:rPr>
      </w:pPr>
    </w:p>
    <w:p w:rsidR="00C965A9" w:rsidRPr="00DA4BC8" w:rsidRDefault="00DA4BC8" w:rsidP="00C965A9">
      <w:pPr>
        <w:spacing w:after="0" w:line="240" w:lineRule="auto"/>
        <w:jc w:val="both"/>
        <w:rPr>
          <w:rFonts w:ascii="Arial" w:eastAsia="Times" w:hAnsi="Arial" w:cs="Arial"/>
          <w:b/>
          <w:szCs w:val="20"/>
        </w:rPr>
      </w:pPr>
      <w:r w:rsidRPr="00DA4BC8">
        <w:rPr>
          <w:rFonts w:ascii="Arial" w:eastAsia="Times" w:hAnsi="Arial" w:cs="Arial"/>
          <w:b/>
          <w:szCs w:val="20"/>
        </w:rPr>
        <w:t>Date reviewed: November 2023</w:t>
      </w:r>
      <w:r w:rsidR="00C965A9" w:rsidRPr="00DA4BC8">
        <w:rPr>
          <w:rFonts w:ascii="Arial" w:eastAsia="Times" w:hAnsi="Arial" w:cs="Arial"/>
          <w:b/>
          <w:szCs w:val="20"/>
        </w:rPr>
        <w:tab/>
      </w:r>
      <w:r w:rsidR="00C965A9" w:rsidRPr="00DA4BC8">
        <w:rPr>
          <w:rFonts w:ascii="Arial" w:eastAsia="Times" w:hAnsi="Arial" w:cs="Arial"/>
          <w:b/>
          <w:szCs w:val="20"/>
        </w:rPr>
        <w:tab/>
      </w:r>
    </w:p>
    <w:p w:rsidR="00C965A9" w:rsidRPr="00DA4BC8" w:rsidRDefault="00BE64EF" w:rsidP="00C965A9">
      <w:pPr>
        <w:spacing w:after="0" w:line="240" w:lineRule="auto"/>
        <w:jc w:val="both"/>
        <w:rPr>
          <w:rFonts w:ascii="Arial" w:eastAsia="Times" w:hAnsi="Arial" w:cs="Arial"/>
          <w:b/>
          <w:szCs w:val="20"/>
        </w:rPr>
      </w:pPr>
      <w:r w:rsidRPr="00DA4BC8">
        <w:rPr>
          <w:rFonts w:ascii="Arial" w:eastAsia="Times" w:hAnsi="Arial" w:cs="Arial"/>
          <w:b/>
          <w:szCs w:val="20"/>
        </w:rPr>
        <w:t xml:space="preserve">Next Review date: </w:t>
      </w:r>
      <w:r w:rsidR="00DA4BC8">
        <w:rPr>
          <w:rFonts w:ascii="Arial" w:eastAsia="Times" w:hAnsi="Arial" w:cs="Arial"/>
          <w:b/>
          <w:szCs w:val="20"/>
        </w:rPr>
        <w:t>November 2024</w:t>
      </w:r>
    </w:p>
    <w:p w:rsidR="00C965A9" w:rsidRPr="00DA4BC8" w:rsidRDefault="006777C8" w:rsidP="00C965A9">
      <w:pPr>
        <w:spacing w:after="0" w:line="240" w:lineRule="auto"/>
        <w:rPr>
          <w:rFonts w:ascii="Arial" w:eastAsia="Times" w:hAnsi="Arial" w:cs="Arial"/>
          <w:b/>
          <w:szCs w:val="20"/>
        </w:rPr>
      </w:pPr>
      <w:r w:rsidRPr="00DA4BC8">
        <w:rPr>
          <w:rFonts w:ascii="Arial" w:eastAsia="Times" w:hAnsi="Arial" w:cs="Arial"/>
          <w:b/>
          <w:szCs w:val="20"/>
        </w:rPr>
        <w:t>R</w:t>
      </w:r>
      <w:r w:rsidR="00C965A9" w:rsidRPr="00DA4BC8">
        <w:rPr>
          <w:rFonts w:ascii="Arial" w:eastAsia="Times" w:hAnsi="Arial" w:cs="Arial"/>
          <w:b/>
          <w:szCs w:val="20"/>
        </w:rPr>
        <w:t xml:space="preserve">eviewed by </w:t>
      </w:r>
      <w:r w:rsidR="00DA4BC8">
        <w:rPr>
          <w:rFonts w:ascii="Arial" w:eastAsia="Times" w:hAnsi="Arial" w:cs="Arial"/>
          <w:b/>
          <w:szCs w:val="20"/>
        </w:rPr>
        <w:t>Rebecca Craine</w:t>
      </w:r>
      <w:r w:rsidR="00C965A9" w:rsidRPr="00DA4BC8">
        <w:rPr>
          <w:rFonts w:ascii="Arial" w:eastAsia="Times" w:hAnsi="Arial" w:cs="Arial"/>
          <w:b/>
          <w:szCs w:val="20"/>
        </w:rPr>
        <w:t>, ASDAN Administration, centre WM051</w:t>
      </w:r>
      <w:r w:rsidR="009A11F7" w:rsidRPr="00DA4BC8">
        <w:rPr>
          <w:rFonts w:ascii="Arial" w:eastAsia="Times" w:hAnsi="Arial" w:cs="Arial"/>
          <w:b/>
          <w:szCs w:val="20"/>
        </w:rPr>
        <w:t>.</w:t>
      </w:r>
    </w:p>
    <w:p w:rsidR="00BE2F1A" w:rsidRDefault="00BE2F1A" w:rsidP="007B11BD">
      <w:pPr>
        <w:spacing w:after="0" w:line="240" w:lineRule="auto"/>
        <w:rPr>
          <w:rFonts w:ascii="Comic Sans MS" w:eastAsia="Times New Roman" w:hAnsi="Comic Sans MS" w:cs="Calibri"/>
          <w:sz w:val="20"/>
          <w:szCs w:val="20"/>
          <w:u w:val="single"/>
          <w:lang w:eastAsia="en-GB"/>
        </w:rPr>
      </w:pPr>
    </w:p>
    <w:p w:rsidR="007B11BD" w:rsidRPr="007B11BD" w:rsidRDefault="009A11F7" w:rsidP="007B11BD">
      <w:pPr>
        <w:spacing w:after="0" w:line="240" w:lineRule="auto"/>
        <w:rPr>
          <w:rFonts w:ascii="Comic Sans MS" w:eastAsia="Times New Roman" w:hAnsi="Comic Sans MS" w:cs="Calibri"/>
          <w:sz w:val="20"/>
          <w:szCs w:val="20"/>
          <w:u w:val="single"/>
          <w:lang w:eastAsia="en-GB"/>
        </w:rPr>
      </w:pPr>
      <w:r>
        <w:rPr>
          <w:rFonts w:ascii="Comic Sans MS" w:eastAsia="Times New Roman" w:hAnsi="Comic Sans MS" w:cs="Calibri"/>
          <w:sz w:val="20"/>
          <w:szCs w:val="20"/>
          <w:u w:val="single"/>
          <w:lang w:eastAsia="en-GB"/>
        </w:rPr>
        <w:lastRenderedPageBreak/>
        <w:t>Introduction</w:t>
      </w:r>
    </w:p>
    <w:p w:rsidR="007B11BD" w:rsidRDefault="007B11BD" w:rsidP="007B11BD">
      <w:pPr>
        <w:spacing w:after="0" w:line="240" w:lineRule="auto"/>
        <w:rPr>
          <w:rFonts w:ascii="Comic Sans MS" w:eastAsia="Times New Roman" w:hAnsi="Comic Sans MS" w:cs="Calibri"/>
          <w:sz w:val="20"/>
          <w:szCs w:val="20"/>
          <w:lang w:eastAsia="en-GB"/>
        </w:rPr>
      </w:pPr>
    </w:p>
    <w:p w:rsidR="007B11BD" w:rsidRPr="007B11BD" w:rsidRDefault="007B11BD" w:rsidP="007B11BD">
      <w:pPr>
        <w:spacing w:after="0" w:line="240" w:lineRule="auto"/>
        <w:rPr>
          <w:rFonts w:ascii="Comic Sans MS" w:eastAsia="Times New Roman" w:hAnsi="Comic Sans MS" w:cs="Calibri"/>
          <w:sz w:val="20"/>
          <w:szCs w:val="20"/>
          <w:lang w:eastAsia="en-GB"/>
        </w:rPr>
      </w:pPr>
      <w:r w:rsidRPr="007B11BD">
        <w:rPr>
          <w:rFonts w:ascii="Comic Sans MS" w:eastAsia="Times New Roman" w:hAnsi="Comic Sans MS" w:cs="Calibri"/>
          <w:sz w:val="20"/>
          <w:szCs w:val="20"/>
          <w:lang w:eastAsia="en-GB"/>
        </w:rPr>
        <w:t xml:space="preserve">Internal moderation is a key process carried out by </w:t>
      </w:r>
      <w:r>
        <w:rPr>
          <w:rFonts w:ascii="Comic Sans MS" w:eastAsia="Times New Roman" w:hAnsi="Comic Sans MS" w:cs="Calibri"/>
          <w:sz w:val="20"/>
          <w:szCs w:val="20"/>
          <w:lang w:eastAsia="en-GB"/>
        </w:rPr>
        <w:t>Reynalds Cross School</w:t>
      </w:r>
      <w:r w:rsidRPr="007B11BD">
        <w:rPr>
          <w:rFonts w:ascii="Comic Sans MS" w:eastAsia="Times New Roman" w:hAnsi="Comic Sans MS" w:cs="Calibri"/>
          <w:sz w:val="20"/>
          <w:szCs w:val="20"/>
          <w:lang w:eastAsia="en-GB"/>
        </w:rPr>
        <w:t xml:space="preserve">, throughout the delivery of a Qualification, to ensure that assessment methods are consistent across all Tutors/Assessors and that outcomes are fair to all learners. </w:t>
      </w:r>
    </w:p>
    <w:p w:rsidR="007B11BD" w:rsidRPr="007B11BD" w:rsidRDefault="007B11BD" w:rsidP="007B11BD">
      <w:pPr>
        <w:spacing w:after="0" w:line="240" w:lineRule="auto"/>
        <w:rPr>
          <w:rFonts w:ascii="Comic Sans MS" w:eastAsia="Times New Roman" w:hAnsi="Comic Sans MS"/>
          <w:sz w:val="20"/>
          <w:szCs w:val="20"/>
          <w:lang w:eastAsia="en-GB"/>
        </w:rPr>
      </w:pPr>
    </w:p>
    <w:p w:rsidR="007B11BD" w:rsidRPr="007B11BD" w:rsidRDefault="007B11BD" w:rsidP="007B11BD">
      <w:pPr>
        <w:spacing w:after="0" w:line="240" w:lineRule="auto"/>
        <w:rPr>
          <w:rFonts w:ascii="Comic Sans MS" w:eastAsia="Times New Roman" w:hAnsi="Comic Sans MS" w:cs="Calibri"/>
          <w:sz w:val="20"/>
          <w:szCs w:val="20"/>
          <w:lang w:eastAsia="en-GB"/>
        </w:rPr>
      </w:pPr>
      <w:r w:rsidRPr="007B11BD">
        <w:rPr>
          <w:rFonts w:ascii="Comic Sans MS" w:eastAsia="Times New Roman" w:hAnsi="Comic Sans MS" w:cs="Calibri"/>
          <w:sz w:val="20"/>
          <w:szCs w:val="20"/>
          <w:lang w:eastAsia="en-GB"/>
        </w:rPr>
        <w:t>Evidence of a robust in</w:t>
      </w:r>
      <w:r w:rsidR="00BE2F1A">
        <w:rPr>
          <w:rFonts w:ascii="Comic Sans MS" w:eastAsia="Times New Roman" w:hAnsi="Comic Sans MS" w:cs="Calibri"/>
          <w:sz w:val="20"/>
          <w:szCs w:val="20"/>
          <w:lang w:eastAsia="en-GB"/>
        </w:rPr>
        <w:t>ternal moderation system are</w:t>
      </w:r>
      <w:r w:rsidRPr="007B11BD">
        <w:rPr>
          <w:rFonts w:ascii="Comic Sans MS" w:eastAsia="Times New Roman" w:hAnsi="Comic Sans MS" w:cs="Calibri"/>
          <w:sz w:val="20"/>
          <w:szCs w:val="20"/>
          <w:lang w:eastAsia="en-GB"/>
        </w:rPr>
        <w:t xml:space="preserve"> required at external moderation and for audit purposes; </w:t>
      </w:r>
      <w:r w:rsidR="00DA4BC8" w:rsidRPr="007B11BD">
        <w:rPr>
          <w:rFonts w:ascii="Comic Sans MS" w:eastAsia="Times New Roman" w:hAnsi="Comic Sans MS" w:cs="Calibri"/>
          <w:sz w:val="20"/>
          <w:szCs w:val="20"/>
          <w:lang w:eastAsia="en-GB"/>
        </w:rPr>
        <w:t>therefore,</w:t>
      </w:r>
      <w:r w:rsidRPr="007B11BD">
        <w:rPr>
          <w:rFonts w:ascii="Comic Sans MS" w:eastAsia="Times New Roman" w:hAnsi="Comic Sans MS" w:cs="Calibri"/>
          <w:sz w:val="20"/>
          <w:szCs w:val="20"/>
          <w:lang w:eastAsia="en-GB"/>
        </w:rPr>
        <w:t xml:space="preserve"> there must be reliable and auditable record-keeping systems in place.</w:t>
      </w:r>
    </w:p>
    <w:p w:rsidR="007B11BD" w:rsidRPr="007B11BD" w:rsidRDefault="007B11BD" w:rsidP="007B11BD">
      <w:pPr>
        <w:spacing w:after="0" w:line="240" w:lineRule="auto"/>
        <w:rPr>
          <w:rFonts w:ascii="Comic Sans MS" w:eastAsia="Times New Roman" w:hAnsi="Comic Sans MS"/>
          <w:sz w:val="20"/>
          <w:szCs w:val="20"/>
          <w:lang w:eastAsia="en-GB"/>
        </w:rPr>
      </w:pPr>
    </w:p>
    <w:p w:rsidR="007B11BD" w:rsidRPr="007B11BD" w:rsidRDefault="007B11BD" w:rsidP="007B11BD">
      <w:pPr>
        <w:spacing w:after="0" w:line="240" w:lineRule="auto"/>
        <w:rPr>
          <w:rFonts w:ascii="Comic Sans MS" w:eastAsia="Times New Roman" w:hAnsi="Comic Sans MS"/>
          <w:sz w:val="20"/>
          <w:szCs w:val="20"/>
          <w:lang w:eastAsia="en-GB"/>
        </w:rPr>
      </w:pPr>
      <w:r w:rsidRPr="007B11BD">
        <w:rPr>
          <w:rFonts w:ascii="Comic Sans MS" w:eastAsia="Times New Roman" w:hAnsi="Comic Sans MS"/>
          <w:sz w:val="20"/>
          <w:szCs w:val="20"/>
          <w:lang w:eastAsia="en-GB"/>
        </w:rPr>
        <w:t>It is the responsibility of all staff to participate in the moderation process by keeping the necessary records, attending relevant meetings and submitting marked candidate work as requested.</w:t>
      </w:r>
    </w:p>
    <w:p w:rsidR="007B11BD" w:rsidRPr="007B11BD" w:rsidRDefault="007B11BD" w:rsidP="007B11BD">
      <w:pPr>
        <w:spacing w:after="0" w:line="240" w:lineRule="auto"/>
        <w:rPr>
          <w:rFonts w:ascii="Comic Sans MS" w:eastAsia="Times New Roman" w:hAnsi="Comic Sans MS" w:cs="Calibri"/>
          <w:sz w:val="20"/>
          <w:szCs w:val="20"/>
          <w:lang w:eastAsia="en-GB"/>
        </w:rPr>
      </w:pPr>
    </w:p>
    <w:p w:rsidR="007B11BD" w:rsidRPr="007B11BD" w:rsidRDefault="007B11BD" w:rsidP="007B11BD">
      <w:pPr>
        <w:spacing w:after="0" w:line="240" w:lineRule="auto"/>
        <w:rPr>
          <w:rFonts w:ascii="Comic Sans MS" w:eastAsia="Times New Roman" w:hAnsi="Comic Sans MS"/>
          <w:sz w:val="20"/>
          <w:szCs w:val="20"/>
          <w:lang w:eastAsia="en-GB"/>
        </w:rPr>
      </w:pPr>
      <w:r w:rsidRPr="007B11BD">
        <w:rPr>
          <w:rFonts w:ascii="Comic Sans MS" w:eastAsia="Times New Roman" w:hAnsi="Comic Sans MS"/>
          <w:sz w:val="20"/>
          <w:szCs w:val="20"/>
          <w:lang w:eastAsia="en-GB"/>
        </w:rPr>
        <w:t>All assessment evidence that has been internally moderated must be kept on site until after the external moderation. The work remains the property of the candidate and can be returned to the candidate according to the requirements of the relevant awarding organisation.</w:t>
      </w:r>
    </w:p>
    <w:p w:rsidR="007B11BD" w:rsidRPr="007B11BD" w:rsidRDefault="007B11BD" w:rsidP="007B11BD">
      <w:pPr>
        <w:spacing w:after="0" w:line="240" w:lineRule="auto"/>
        <w:jc w:val="center"/>
        <w:rPr>
          <w:rFonts w:ascii="Comic Sans MS" w:eastAsia="Times New Roman" w:hAnsi="Comic Sans MS"/>
          <w:b/>
          <w:sz w:val="20"/>
          <w:szCs w:val="20"/>
          <w:lang w:eastAsia="en-GB"/>
        </w:rPr>
      </w:pPr>
    </w:p>
    <w:p w:rsidR="007B11BD" w:rsidRPr="000C4D08" w:rsidRDefault="009A11F7" w:rsidP="007B11BD">
      <w:pPr>
        <w:spacing w:after="0" w:line="240" w:lineRule="auto"/>
        <w:rPr>
          <w:rFonts w:ascii="Comic Sans MS" w:eastAsia="Times New Roman" w:hAnsi="Comic Sans MS"/>
          <w:sz w:val="20"/>
          <w:szCs w:val="20"/>
          <w:u w:val="single"/>
          <w:lang w:eastAsia="en-GB"/>
        </w:rPr>
      </w:pPr>
      <w:r>
        <w:rPr>
          <w:rFonts w:ascii="Comic Sans MS" w:eastAsia="Times New Roman" w:hAnsi="Comic Sans MS"/>
          <w:sz w:val="20"/>
          <w:szCs w:val="20"/>
          <w:u w:val="single"/>
          <w:lang w:eastAsia="en-GB"/>
        </w:rPr>
        <w:t>S</w:t>
      </w:r>
      <w:r w:rsidR="007B11BD" w:rsidRPr="000C4D08">
        <w:rPr>
          <w:rFonts w:ascii="Comic Sans MS" w:eastAsia="Times New Roman" w:hAnsi="Comic Sans MS"/>
          <w:sz w:val="20"/>
          <w:szCs w:val="20"/>
          <w:u w:val="single"/>
          <w:lang w:eastAsia="en-GB"/>
        </w:rPr>
        <w:t>tatement</w:t>
      </w:r>
      <w:r>
        <w:rPr>
          <w:rFonts w:ascii="Comic Sans MS" w:eastAsia="Times New Roman" w:hAnsi="Comic Sans MS"/>
          <w:sz w:val="20"/>
          <w:szCs w:val="20"/>
          <w:u w:val="single"/>
          <w:lang w:eastAsia="en-GB"/>
        </w:rPr>
        <w:t xml:space="preserve"> of Intent</w:t>
      </w:r>
    </w:p>
    <w:p w:rsidR="007B11BD" w:rsidRPr="000C4D08" w:rsidRDefault="007B11BD" w:rsidP="007B11BD">
      <w:pPr>
        <w:spacing w:after="0" w:line="240" w:lineRule="auto"/>
        <w:rPr>
          <w:rFonts w:ascii="Comic Sans MS" w:eastAsia="Times New Roman" w:hAnsi="Comic Sans MS"/>
          <w:b/>
          <w:sz w:val="20"/>
          <w:szCs w:val="20"/>
          <w:lang w:eastAsia="en-GB"/>
        </w:rPr>
      </w:pPr>
    </w:p>
    <w:p w:rsidR="007B11BD" w:rsidRPr="000C4D08" w:rsidRDefault="007B11BD" w:rsidP="007B11BD">
      <w:pPr>
        <w:pStyle w:val="ListParagraph"/>
        <w:numPr>
          <w:ilvl w:val="0"/>
          <w:numId w:val="3"/>
        </w:numPr>
        <w:spacing w:after="0" w:line="240" w:lineRule="auto"/>
        <w:rPr>
          <w:rFonts w:ascii="Comic Sans MS" w:eastAsia="Times New Roman" w:hAnsi="Comic Sans MS"/>
          <w:sz w:val="20"/>
          <w:szCs w:val="20"/>
          <w:lang w:eastAsia="en-GB"/>
        </w:rPr>
      </w:pPr>
      <w:r w:rsidRPr="000C4D08">
        <w:rPr>
          <w:rFonts w:ascii="Comic Sans MS" w:eastAsia="Times New Roman" w:hAnsi="Comic Sans MS"/>
          <w:sz w:val="20"/>
          <w:szCs w:val="20"/>
          <w:lang w:eastAsia="en-GB"/>
        </w:rPr>
        <w:t xml:space="preserve">All assessment decisions will be made in line with qualification standards.  The internal and external moderation process will help to ensure that all assessments are applied consistently for all candidates </w:t>
      </w:r>
      <w:r w:rsidR="00721421" w:rsidRPr="004404AE">
        <w:rPr>
          <w:rFonts w:ascii="Comic Sans MS" w:eastAsia="Times New Roman" w:hAnsi="Comic Sans MS"/>
          <w:sz w:val="20"/>
          <w:szCs w:val="20"/>
          <w:lang w:eastAsia="en-GB"/>
        </w:rPr>
        <w:t xml:space="preserve">at both school sites </w:t>
      </w:r>
      <w:r w:rsidRPr="004404AE">
        <w:rPr>
          <w:rFonts w:ascii="Comic Sans MS" w:eastAsia="Times New Roman" w:hAnsi="Comic Sans MS"/>
          <w:sz w:val="20"/>
          <w:szCs w:val="20"/>
          <w:lang w:eastAsia="en-GB"/>
        </w:rPr>
        <w:t xml:space="preserve">and </w:t>
      </w:r>
      <w:r w:rsidRPr="000C4D08">
        <w:rPr>
          <w:rFonts w:ascii="Comic Sans MS" w:eastAsia="Times New Roman" w:hAnsi="Comic Sans MS"/>
          <w:sz w:val="20"/>
          <w:szCs w:val="20"/>
          <w:lang w:eastAsia="en-GB"/>
        </w:rPr>
        <w:t>that the final judgement is accurate, reliable and recorded.</w:t>
      </w:r>
    </w:p>
    <w:p w:rsidR="007B11BD" w:rsidRPr="000C4D08" w:rsidRDefault="007B11BD" w:rsidP="007B11BD">
      <w:pPr>
        <w:spacing w:after="0" w:line="240" w:lineRule="auto"/>
        <w:rPr>
          <w:rFonts w:ascii="Comic Sans MS" w:eastAsia="Times New Roman" w:hAnsi="Comic Sans MS"/>
          <w:sz w:val="20"/>
          <w:szCs w:val="20"/>
          <w:lang w:eastAsia="en-GB"/>
        </w:rPr>
      </w:pPr>
    </w:p>
    <w:p w:rsidR="007B11BD" w:rsidRPr="004404AE" w:rsidRDefault="007B11BD" w:rsidP="00AA1AAA">
      <w:pPr>
        <w:pStyle w:val="ListParagraph"/>
        <w:numPr>
          <w:ilvl w:val="0"/>
          <w:numId w:val="3"/>
        </w:numPr>
        <w:spacing w:after="0" w:line="240" w:lineRule="auto"/>
        <w:rPr>
          <w:rFonts w:ascii="Comic Sans MS" w:eastAsia="Times New Roman" w:hAnsi="Comic Sans MS"/>
          <w:sz w:val="20"/>
          <w:szCs w:val="20"/>
          <w:lang w:eastAsia="en-GB"/>
        </w:rPr>
      </w:pPr>
      <w:r w:rsidRPr="000C4D08">
        <w:rPr>
          <w:rFonts w:ascii="Comic Sans MS" w:eastAsia="Times New Roman" w:hAnsi="Comic Sans MS"/>
          <w:sz w:val="20"/>
          <w:szCs w:val="20"/>
          <w:lang w:eastAsia="en-GB"/>
        </w:rPr>
        <w:t xml:space="preserve">Internal moderation is on-going throughout the course with regular feedback being given to assessors. </w:t>
      </w:r>
      <w:r w:rsidR="005F67D1" w:rsidRPr="004404AE">
        <w:rPr>
          <w:rFonts w:ascii="Comic Sans MS" w:eastAsia="Times New Roman" w:hAnsi="Comic Sans MS"/>
          <w:sz w:val="20"/>
          <w:szCs w:val="20"/>
          <w:lang w:eastAsia="en-GB"/>
        </w:rPr>
        <w:t>This is through</w:t>
      </w:r>
      <w:r w:rsidR="00AA1AAA" w:rsidRPr="004404AE">
        <w:rPr>
          <w:rFonts w:ascii="Comic Sans MS" w:eastAsia="Times New Roman" w:hAnsi="Comic Sans MS"/>
          <w:sz w:val="20"/>
          <w:szCs w:val="20"/>
          <w:lang w:eastAsia="en-GB"/>
        </w:rPr>
        <w:t xml:space="preserve"> student baseline, standardisation and sampling progress monitoring which reviews </w:t>
      </w:r>
      <w:r w:rsidR="004953FB" w:rsidRPr="004404AE">
        <w:rPr>
          <w:rFonts w:ascii="Comic Sans MS" w:eastAsia="Times New Roman" w:hAnsi="Comic Sans MS"/>
          <w:sz w:val="20"/>
          <w:szCs w:val="20"/>
          <w:lang w:eastAsia="en-GB"/>
        </w:rPr>
        <w:t>expected levels of achievement throu</w:t>
      </w:r>
      <w:r w:rsidR="004F5874" w:rsidRPr="004404AE">
        <w:rPr>
          <w:rFonts w:ascii="Comic Sans MS" w:eastAsia="Times New Roman" w:hAnsi="Comic Sans MS"/>
          <w:sz w:val="20"/>
          <w:szCs w:val="20"/>
          <w:lang w:eastAsia="en-GB"/>
        </w:rPr>
        <w:t>ghout the year by</w:t>
      </w:r>
      <w:r w:rsidR="00AA1AAA" w:rsidRPr="004404AE">
        <w:rPr>
          <w:rFonts w:ascii="Comic Sans MS" w:eastAsia="Times New Roman" w:hAnsi="Comic Sans MS"/>
          <w:sz w:val="20"/>
          <w:szCs w:val="20"/>
          <w:lang w:eastAsia="en-GB"/>
        </w:rPr>
        <w:t xml:space="preserve"> Assistant Head Teacher</w:t>
      </w:r>
      <w:r w:rsidR="005F67D1" w:rsidRPr="004404AE">
        <w:rPr>
          <w:rFonts w:ascii="Comic Sans MS" w:eastAsia="Times New Roman" w:hAnsi="Comic Sans MS"/>
          <w:sz w:val="20"/>
          <w:szCs w:val="20"/>
          <w:lang w:eastAsia="en-GB"/>
        </w:rPr>
        <w:t xml:space="preserve"> and </w:t>
      </w:r>
      <w:r w:rsidR="004953FB" w:rsidRPr="004404AE">
        <w:rPr>
          <w:rFonts w:ascii="Comic Sans MS" w:eastAsia="Times New Roman" w:hAnsi="Comic Sans MS"/>
          <w:sz w:val="20"/>
          <w:szCs w:val="20"/>
          <w:lang w:eastAsia="en-GB"/>
        </w:rPr>
        <w:t xml:space="preserve">Assessors within the </w:t>
      </w:r>
      <w:r w:rsidR="005F67D1" w:rsidRPr="004404AE">
        <w:rPr>
          <w:rFonts w:ascii="Comic Sans MS" w:eastAsia="Times New Roman" w:hAnsi="Comic Sans MS"/>
          <w:sz w:val="20"/>
          <w:szCs w:val="20"/>
          <w:lang w:eastAsia="en-GB"/>
        </w:rPr>
        <w:t>school Training</w:t>
      </w:r>
      <w:r w:rsidR="004953FB" w:rsidRPr="004404AE">
        <w:rPr>
          <w:rFonts w:ascii="Comic Sans MS" w:eastAsia="Times New Roman" w:hAnsi="Comic Sans MS"/>
          <w:sz w:val="20"/>
          <w:szCs w:val="20"/>
          <w:lang w:eastAsia="en-GB"/>
        </w:rPr>
        <w:t xml:space="preserve"> and Learning framework of Performance meetings. </w:t>
      </w:r>
      <w:r w:rsidR="00AA1AAA" w:rsidRPr="004404AE">
        <w:rPr>
          <w:rFonts w:ascii="Comic Sans MS" w:eastAsia="Times New Roman" w:hAnsi="Comic Sans MS"/>
          <w:sz w:val="20"/>
          <w:szCs w:val="20"/>
          <w:lang w:eastAsia="en-GB"/>
        </w:rPr>
        <w:t xml:space="preserve">Standardisation of allocation of units for students is done at start and during </w:t>
      </w:r>
      <w:r w:rsidR="00F22009" w:rsidRPr="004404AE">
        <w:rPr>
          <w:rFonts w:ascii="Comic Sans MS" w:eastAsia="Times New Roman" w:hAnsi="Comic Sans MS"/>
          <w:sz w:val="20"/>
          <w:szCs w:val="20"/>
          <w:lang w:eastAsia="en-GB"/>
        </w:rPr>
        <w:t>3 sampling opportunities</w:t>
      </w:r>
      <w:r w:rsidR="00AA1AAA" w:rsidRPr="004404AE">
        <w:rPr>
          <w:rFonts w:ascii="Comic Sans MS" w:eastAsia="Times New Roman" w:hAnsi="Comic Sans MS"/>
          <w:sz w:val="20"/>
          <w:szCs w:val="20"/>
          <w:lang w:eastAsia="en-GB"/>
        </w:rPr>
        <w:t>.</w:t>
      </w:r>
      <w:r w:rsidR="00AA1AAA" w:rsidRPr="004404AE">
        <w:t xml:space="preserve"> </w:t>
      </w:r>
      <w:r w:rsidR="00AA1AAA" w:rsidRPr="004404AE">
        <w:rPr>
          <w:rFonts w:ascii="Comic Sans MS" w:eastAsia="Times New Roman" w:hAnsi="Comic Sans MS"/>
          <w:sz w:val="20"/>
          <w:szCs w:val="20"/>
          <w:lang w:eastAsia="en-GB"/>
        </w:rPr>
        <w:t>Evidence of baselining and reviews is digitally held.</w:t>
      </w:r>
    </w:p>
    <w:p w:rsidR="007B11BD" w:rsidRPr="000C4D08" w:rsidRDefault="007B11BD" w:rsidP="007B11BD">
      <w:pPr>
        <w:spacing w:after="0" w:line="240" w:lineRule="auto"/>
        <w:rPr>
          <w:rFonts w:ascii="Comic Sans MS" w:eastAsia="Times New Roman" w:hAnsi="Comic Sans MS"/>
          <w:sz w:val="20"/>
          <w:szCs w:val="20"/>
          <w:lang w:eastAsia="en-GB"/>
        </w:rPr>
      </w:pPr>
    </w:p>
    <w:p w:rsidR="007B11BD" w:rsidRPr="000C4D08" w:rsidRDefault="004953FB" w:rsidP="007B11BD">
      <w:pPr>
        <w:pStyle w:val="ListParagraph"/>
        <w:numPr>
          <w:ilvl w:val="0"/>
          <w:numId w:val="3"/>
        </w:numPr>
        <w:spacing w:after="0" w:line="240" w:lineRule="auto"/>
        <w:rPr>
          <w:rFonts w:ascii="Comic Sans MS" w:eastAsia="Times New Roman" w:hAnsi="Comic Sans MS"/>
          <w:sz w:val="20"/>
          <w:szCs w:val="20"/>
          <w:lang w:eastAsia="en-GB"/>
        </w:rPr>
      </w:pPr>
      <w:r>
        <w:rPr>
          <w:rFonts w:ascii="Comic Sans MS" w:eastAsia="Times New Roman" w:hAnsi="Comic Sans MS"/>
          <w:sz w:val="20"/>
          <w:szCs w:val="20"/>
          <w:lang w:eastAsia="en-GB"/>
        </w:rPr>
        <w:t>I</w:t>
      </w:r>
      <w:r w:rsidR="007B11BD" w:rsidRPr="000C4D08">
        <w:rPr>
          <w:rFonts w:ascii="Comic Sans MS" w:eastAsia="Times New Roman" w:hAnsi="Comic Sans MS"/>
          <w:sz w:val="20"/>
          <w:szCs w:val="20"/>
          <w:lang w:eastAsia="en-GB"/>
        </w:rPr>
        <w:t xml:space="preserve">nternal moderation </w:t>
      </w:r>
      <w:r>
        <w:rPr>
          <w:rFonts w:ascii="Comic Sans MS" w:eastAsia="Times New Roman" w:hAnsi="Comic Sans MS"/>
          <w:sz w:val="20"/>
          <w:szCs w:val="20"/>
          <w:lang w:eastAsia="en-GB"/>
        </w:rPr>
        <w:t xml:space="preserve">of completed units is then </w:t>
      </w:r>
      <w:r w:rsidR="007B11BD" w:rsidRPr="000C4D08">
        <w:rPr>
          <w:rFonts w:ascii="Comic Sans MS" w:eastAsia="Times New Roman" w:hAnsi="Comic Sans MS"/>
          <w:sz w:val="20"/>
          <w:szCs w:val="20"/>
          <w:lang w:eastAsia="en-GB"/>
        </w:rPr>
        <w:t>carried out prior to candidates being entered for ex</w:t>
      </w:r>
      <w:r>
        <w:rPr>
          <w:rFonts w:ascii="Comic Sans MS" w:eastAsia="Times New Roman" w:hAnsi="Comic Sans MS"/>
          <w:sz w:val="20"/>
          <w:szCs w:val="20"/>
          <w:lang w:eastAsia="en-GB"/>
        </w:rPr>
        <w:t>ternal moderation. Written feedback is given.  Only those A</w:t>
      </w:r>
      <w:r w:rsidR="007B11BD" w:rsidRPr="000C4D08">
        <w:rPr>
          <w:rFonts w:ascii="Comic Sans MS" w:eastAsia="Times New Roman" w:hAnsi="Comic Sans MS"/>
          <w:sz w:val="20"/>
          <w:szCs w:val="20"/>
          <w:lang w:eastAsia="en-GB"/>
        </w:rPr>
        <w:t>ssessors whose candidates have fully met the standards are entered for external moderation.  Staff will be made aware that entering those who have not met the standards will jeopardise the success of those who have met the standards.  If a tutor is found to be entering candidates for moderation who have not met the standards, disciplinary procedures may be implemented.</w:t>
      </w:r>
    </w:p>
    <w:p w:rsidR="007B11BD" w:rsidRPr="000C4D08" w:rsidRDefault="007B11BD" w:rsidP="007B11BD">
      <w:pPr>
        <w:spacing w:after="0" w:line="240" w:lineRule="auto"/>
        <w:rPr>
          <w:rFonts w:ascii="Comic Sans MS" w:eastAsia="Times New Roman" w:hAnsi="Comic Sans MS"/>
          <w:sz w:val="20"/>
          <w:szCs w:val="20"/>
          <w:lang w:eastAsia="en-GB"/>
        </w:rPr>
      </w:pPr>
    </w:p>
    <w:p w:rsidR="007B11BD" w:rsidRPr="000C4D08" w:rsidRDefault="007B11BD" w:rsidP="007B11BD">
      <w:pPr>
        <w:pStyle w:val="ListParagraph"/>
        <w:numPr>
          <w:ilvl w:val="0"/>
          <w:numId w:val="3"/>
        </w:numPr>
        <w:spacing w:after="0" w:line="240" w:lineRule="auto"/>
        <w:rPr>
          <w:rFonts w:ascii="Comic Sans MS" w:eastAsia="Times New Roman" w:hAnsi="Comic Sans MS"/>
          <w:sz w:val="20"/>
          <w:szCs w:val="20"/>
          <w:lang w:eastAsia="en-GB"/>
        </w:rPr>
      </w:pPr>
      <w:r w:rsidRPr="000C4D08">
        <w:rPr>
          <w:rFonts w:ascii="Comic Sans MS" w:eastAsia="Times New Roman" w:hAnsi="Comic Sans MS"/>
          <w:sz w:val="20"/>
          <w:szCs w:val="20"/>
          <w:lang w:eastAsia="en-GB"/>
        </w:rPr>
        <w:t xml:space="preserve">Staff </w:t>
      </w:r>
      <w:r w:rsidR="00F22009" w:rsidRPr="004404AE">
        <w:rPr>
          <w:rFonts w:ascii="Comic Sans MS" w:eastAsia="Times New Roman" w:hAnsi="Comic Sans MS"/>
          <w:sz w:val="20"/>
          <w:szCs w:val="20"/>
          <w:lang w:eastAsia="en-GB"/>
        </w:rPr>
        <w:t>undergo in-house training</w:t>
      </w:r>
      <w:r w:rsidR="00E17315" w:rsidRPr="004404AE">
        <w:rPr>
          <w:rFonts w:ascii="Comic Sans MS" w:eastAsia="Times New Roman" w:hAnsi="Comic Sans MS"/>
          <w:sz w:val="20"/>
          <w:szCs w:val="20"/>
          <w:lang w:eastAsia="en-GB"/>
        </w:rPr>
        <w:t xml:space="preserve"> </w:t>
      </w:r>
      <w:r w:rsidR="00E17315">
        <w:rPr>
          <w:rFonts w:ascii="Comic Sans MS" w:eastAsia="Times New Roman" w:hAnsi="Comic Sans MS"/>
          <w:sz w:val="20"/>
          <w:szCs w:val="20"/>
          <w:lang w:eastAsia="en-GB"/>
        </w:rPr>
        <w:t xml:space="preserve">and </w:t>
      </w:r>
      <w:r w:rsidRPr="000C4D08">
        <w:rPr>
          <w:rFonts w:ascii="Comic Sans MS" w:eastAsia="Times New Roman" w:hAnsi="Comic Sans MS"/>
          <w:sz w:val="20"/>
          <w:szCs w:val="20"/>
          <w:lang w:eastAsia="en-GB"/>
        </w:rPr>
        <w:t>made aware that it is their responsibility to participate in the moderation process by keeping the necessary records, attending relevant meetings and submitting marked student work as requested.</w:t>
      </w:r>
    </w:p>
    <w:p w:rsidR="007B11BD" w:rsidRPr="000C4D08" w:rsidRDefault="007B11BD" w:rsidP="007B11BD">
      <w:pPr>
        <w:spacing w:after="0" w:line="240" w:lineRule="auto"/>
        <w:rPr>
          <w:rFonts w:ascii="Comic Sans MS" w:eastAsia="Times New Roman" w:hAnsi="Comic Sans MS"/>
          <w:sz w:val="20"/>
          <w:szCs w:val="20"/>
          <w:lang w:eastAsia="en-GB"/>
        </w:rPr>
      </w:pPr>
    </w:p>
    <w:p w:rsidR="007B11BD" w:rsidRPr="000C4D08" w:rsidRDefault="007B11BD" w:rsidP="007B11BD">
      <w:pPr>
        <w:pStyle w:val="ListParagraph"/>
        <w:numPr>
          <w:ilvl w:val="0"/>
          <w:numId w:val="3"/>
        </w:numPr>
        <w:spacing w:after="0" w:line="240" w:lineRule="auto"/>
        <w:rPr>
          <w:rFonts w:ascii="Comic Sans MS" w:eastAsia="Times New Roman" w:hAnsi="Comic Sans MS"/>
          <w:sz w:val="20"/>
          <w:szCs w:val="20"/>
          <w:lang w:eastAsia="en-GB"/>
        </w:rPr>
      </w:pPr>
      <w:r w:rsidRPr="000C4D08">
        <w:rPr>
          <w:rFonts w:ascii="Comic Sans MS" w:eastAsia="Times New Roman" w:hAnsi="Comic Sans MS"/>
          <w:sz w:val="20"/>
          <w:szCs w:val="20"/>
          <w:lang w:eastAsia="en-GB"/>
        </w:rPr>
        <w:t>All assessment evidence, which has been internally moderated, will be kept onsite until after the external</w:t>
      </w:r>
      <w:r w:rsidR="004F5874">
        <w:rPr>
          <w:rFonts w:ascii="Comic Sans MS" w:eastAsia="Times New Roman" w:hAnsi="Comic Sans MS"/>
          <w:sz w:val="20"/>
          <w:szCs w:val="20"/>
          <w:lang w:eastAsia="en-GB"/>
        </w:rPr>
        <w:t xml:space="preserve"> moderation.  The work</w:t>
      </w:r>
      <w:r w:rsidRPr="000C4D08">
        <w:rPr>
          <w:rFonts w:ascii="Comic Sans MS" w:eastAsia="Times New Roman" w:hAnsi="Comic Sans MS"/>
          <w:sz w:val="20"/>
          <w:szCs w:val="20"/>
          <w:lang w:eastAsia="en-GB"/>
        </w:rPr>
        <w:t xml:space="preserve"> will be returned to the candidate according to the requirements of the relevant awarding body.</w:t>
      </w:r>
      <w:r w:rsidR="004953FB">
        <w:rPr>
          <w:rFonts w:ascii="Comic Sans MS" w:eastAsia="Times New Roman" w:hAnsi="Comic Sans MS"/>
          <w:sz w:val="20"/>
          <w:szCs w:val="20"/>
          <w:lang w:eastAsia="en-GB"/>
        </w:rPr>
        <w:t xml:space="preserve"> It is kept by school for a further 3 years.</w:t>
      </w:r>
    </w:p>
    <w:p w:rsidR="007B11BD" w:rsidRPr="000C4D08" w:rsidRDefault="007B11BD" w:rsidP="007B11BD">
      <w:pPr>
        <w:spacing w:after="0" w:line="240" w:lineRule="auto"/>
        <w:rPr>
          <w:rFonts w:ascii="Comic Sans MS" w:eastAsia="Times New Roman" w:hAnsi="Comic Sans MS"/>
          <w:sz w:val="20"/>
          <w:szCs w:val="20"/>
          <w:lang w:eastAsia="en-GB"/>
        </w:rPr>
      </w:pPr>
    </w:p>
    <w:p w:rsidR="007B11BD" w:rsidRPr="000C4D08" w:rsidRDefault="007B11BD" w:rsidP="007B11BD">
      <w:pPr>
        <w:spacing w:after="0" w:line="240" w:lineRule="auto"/>
        <w:rPr>
          <w:rFonts w:ascii="Comic Sans MS" w:eastAsia="Times New Roman" w:hAnsi="Comic Sans MS"/>
          <w:sz w:val="20"/>
          <w:szCs w:val="20"/>
          <w:lang w:eastAsia="en-GB"/>
        </w:rPr>
      </w:pPr>
    </w:p>
    <w:p w:rsidR="009A11F7" w:rsidRDefault="009A11F7" w:rsidP="004B4345">
      <w:pPr>
        <w:spacing w:after="0" w:line="240" w:lineRule="auto"/>
        <w:rPr>
          <w:rFonts w:ascii="Comic Sans MS" w:eastAsia="Times New Roman" w:hAnsi="Comic Sans MS"/>
          <w:sz w:val="20"/>
          <w:szCs w:val="20"/>
          <w:lang w:eastAsia="en-GB"/>
        </w:rPr>
      </w:pPr>
    </w:p>
    <w:p w:rsidR="00BE2F1A" w:rsidRDefault="00BE2F1A" w:rsidP="004B4345">
      <w:pPr>
        <w:spacing w:after="0" w:line="240" w:lineRule="auto"/>
        <w:rPr>
          <w:rFonts w:ascii="Comic Sans MS" w:eastAsia="Times New Roman" w:hAnsi="Comic Sans MS"/>
          <w:sz w:val="20"/>
          <w:szCs w:val="20"/>
          <w:lang w:eastAsia="en-GB"/>
        </w:rPr>
      </w:pPr>
    </w:p>
    <w:p w:rsidR="004B4345" w:rsidRPr="00D20E8C" w:rsidRDefault="004B4345" w:rsidP="004B4345">
      <w:pPr>
        <w:spacing w:after="0" w:line="240" w:lineRule="auto"/>
        <w:rPr>
          <w:rFonts w:ascii="Comic Sans MS" w:eastAsia="Times New Roman" w:hAnsi="Comic Sans MS"/>
          <w:sz w:val="20"/>
          <w:szCs w:val="20"/>
          <w:lang w:eastAsia="en-GB"/>
        </w:rPr>
      </w:pPr>
      <w:r w:rsidRPr="00D20E8C">
        <w:rPr>
          <w:rFonts w:ascii="Comic Sans MS" w:eastAsia="Times New Roman" w:hAnsi="Comic Sans MS"/>
          <w:sz w:val="20"/>
          <w:szCs w:val="20"/>
          <w:lang w:eastAsia="en-GB"/>
        </w:rPr>
        <w:t>The aim of this policy is to ensure that:</w:t>
      </w:r>
    </w:p>
    <w:p w:rsidR="004B4345" w:rsidRPr="00D20E8C" w:rsidRDefault="004B4345" w:rsidP="004B4345">
      <w:pPr>
        <w:spacing w:after="0" w:line="240" w:lineRule="auto"/>
        <w:rPr>
          <w:rFonts w:ascii="Comic Sans MS" w:eastAsia="Times New Roman" w:hAnsi="Comic Sans MS"/>
          <w:sz w:val="20"/>
          <w:szCs w:val="20"/>
          <w:lang w:eastAsia="en-GB"/>
        </w:rPr>
      </w:pPr>
    </w:p>
    <w:p w:rsidR="004B4345" w:rsidRPr="00A81E98" w:rsidRDefault="004B4345" w:rsidP="00A81E98">
      <w:pPr>
        <w:numPr>
          <w:ilvl w:val="0"/>
          <w:numId w:val="4"/>
        </w:numPr>
        <w:spacing w:after="0" w:line="240" w:lineRule="auto"/>
        <w:contextualSpacing/>
        <w:rPr>
          <w:rFonts w:ascii="Comic Sans MS" w:hAnsi="Comic Sans MS"/>
          <w:sz w:val="20"/>
          <w:szCs w:val="20"/>
        </w:rPr>
      </w:pPr>
      <w:r w:rsidRPr="00D20E8C">
        <w:rPr>
          <w:rFonts w:ascii="Comic Sans MS" w:hAnsi="Comic Sans MS"/>
          <w:sz w:val="20"/>
          <w:szCs w:val="20"/>
        </w:rPr>
        <w:t xml:space="preserve">internal moderation practices at Reynalds Cross School are valid and reliable, </w:t>
      </w:r>
      <w:r w:rsidR="00A81E98">
        <w:rPr>
          <w:rFonts w:ascii="Comic Sans MS" w:hAnsi="Comic Sans MS"/>
          <w:sz w:val="20"/>
          <w:szCs w:val="20"/>
        </w:rPr>
        <w:t xml:space="preserve">fair and open and </w:t>
      </w:r>
      <w:r w:rsidRPr="00D20E8C">
        <w:rPr>
          <w:rFonts w:ascii="Comic Sans MS" w:hAnsi="Comic Sans MS"/>
          <w:sz w:val="20"/>
          <w:szCs w:val="20"/>
        </w:rPr>
        <w:t>cover all tutors/assessors and meet the requirements of the awarding organisation</w:t>
      </w:r>
    </w:p>
    <w:p w:rsidR="004B4345" w:rsidRPr="00D20E8C" w:rsidRDefault="004B4345" w:rsidP="004B4345">
      <w:pPr>
        <w:spacing w:after="0" w:line="240" w:lineRule="auto"/>
        <w:rPr>
          <w:rFonts w:ascii="Comic Sans MS" w:eastAsia="Times New Roman" w:hAnsi="Comic Sans MS"/>
          <w:sz w:val="20"/>
          <w:szCs w:val="20"/>
          <w:lang w:eastAsia="en-GB"/>
        </w:rPr>
      </w:pPr>
    </w:p>
    <w:p w:rsidR="004B4345" w:rsidRPr="00D20E8C" w:rsidRDefault="004B4345" w:rsidP="004B4345">
      <w:pPr>
        <w:numPr>
          <w:ilvl w:val="0"/>
          <w:numId w:val="4"/>
        </w:numPr>
        <w:spacing w:after="0" w:line="240" w:lineRule="auto"/>
        <w:contextualSpacing/>
        <w:rPr>
          <w:rFonts w:ascii="Comic Sans MS" w:hAnsi="Comic Sans MS"/>
          <w:sz w:val="20"/>
          <w:szCs w:val="20"/>
        </w:rPr>
      </w:pPr>
      <w:r w:rsidRPr="00D20E8C">
        <w:rPr>
          <w:rFonts w:ascii="Comic Sans MS" w:hAnsi="Comic Sans MS"/>
          <w:sz w:val="20"/>
          <w:szCs w:val="20"/>
        </w:rPr>
        <w:t>accurate and detailed records are kept of internal moderation decisions</w:t>
      </w:r>
      <w:r w:rsidR="00AA1AAA">
        <w:rPr>
          <w:rFonts w:ascii="Comic Sans MS" w:hAnsi="Comic Sans MS"/>
          <w:sz w:val="20"/>
          <w:szCs w:val="20"/>
        </w:rPr>
        <w:t xml:space="preserve"> with sampling of student work throughout a planned programme.</w:t>
      </w:r>
    </w:p>
    <w:p w:rsidR="004B4345" w:rsidRPr="00D20E8C" w:rsidRDefault="004B4345" w:rsidP="004B4345">
      <w:pPr>
        <w:spacing w:after="0" w:line="240" w:lineRule="auto"/>
        <w:rPr>
          <w:rFonts w:ascii="Comic Sans MS" w:eastAsia="Times New Roman" w:hAnsi="Comic Sans MS"/>
          <w:sz w:val="20"/>
          <w:szCs w:val="20"/>
          <w:lang w:eastAsia="en-GB"/>
        </w:rPr>
      </w:pPr>
    </w:p>
    <w:p w:rsidR="004B4345" w:rsidRPr="00D20E8C" w:rsidRDefault="004B4345" w:rsidP="004B4345">
      <w:pPr>
        <w:spacing w:after="0" w:line="240" w:lineRule="auto"/>
        <w:rPr>
          <w:rFonts w:ascii="Comic Sans MS" w:eastAsia="Times New Roman" w:hAnsi="Comic Sans MS"/>
          <w:sz w:val="20"/>
          <w:szCs w:val="20"/>
          <w:lang w:eastAsia="en-GB"/>
        </w:rPr>
      </w:pPr>
      <w:r w:rsidRPr="00D20E8C">
        <w:rPr>
          <w:rFonts w:ascii="Comic Sans MS" w:eastAsia="Times New Roman" w:hAnsi="Comic Sans MS"/>
          <w:sz w:val="20"/>
          <w:szCs w:val="20"/>
          <w:lang w:eastAsia="en-GB"/>
        </w:rPr>
        <w:t>Reynalds Cross School will:</w:t>
      </w:r>
    </w:p>
    <w:p w:rsidR="004B4345" w:rsidRPr="00D20E8C" w:rsidRDefault="004B4345" w:rsidP="004B4345">
      <w:pPr>
        <w:spacing w:after="0" w:line="240" w:lineRule="auto"/>
        <w:rPr>
          <w:rFonts w:ascii="Comic Sans MS" w:eastAsia="Times New Roman" w:hAnsi="Comic Sans MS"/>
          <w:sz w:val="20"/>
          <w:szCs w:val="20"/>
          <w:lang w:eastAsia="en-GB"/>
        </w:rPr>
      </w:pPr>
    </w:p>
    <w:p w:rsidR="004B4345" w:rsidRPr="00D20E8C" w:rsidRDefault="004B4345" w:rsidP="004B4345">
      <w:pPr>
        <w:numPr>
          <w:ilvl w:val="0"/>
          <w:numId w:val="5"/>
        </w:numPr>
        <w:spacing w:after="0" w:line="240" w:lineRule="auto"/>
        <w:contextualSpacing/>
        <w:rPr>
          <w:rFonts w:ascii="Comic Sans MS" w:hAnsi="Comic Sans MS"/>
          <w:sz w:val="20"/>
          <w:szCs w:val="20"/>
        </w:rPr>
      </w:pPr>
      <w:r w:rsidRPr="00D20E8C">
        <w:rPr>
          <w:rFonts w:ascii="Comic Sans MS" w:hAnsi="Comic Sans MS"/>
          <w:sz w:val="20"/>
          <w:szCs w:val="20"/>
        </w:rPr>
        <w:t>ensure that all assessment activities are valid, appropriate and fit for purpose</w:t>
      </w:r>
    </w:p>
    <w:p w:rsidR="004B4345" w:rsidRPr="00D20E8C" w:rsidRDefault="004B4345" w:rsidP="004B4345">
      <w:pPr>
        <w:spacing w:after="0" w:line="240" w:lineRule="auto"/>
        <w:rPr>
          <w:rFonts w:ascii="Comic Sans MS" w:eastAsia="Times New Roman" w:hAnsi="Comic Sans MS"/>
          <w:sz w:val="20"/>
          <w:szCs w:val="20"/>
          <w:lang w:eastAsia="en-GB"/>
        </w:rPr>
      </w:pPr>
    </w:p>
    <w:p w:rsidR="004B4345" w:rsidRPr="00D20E8C" w:rsidRDefault="004B4345" w:rsidP="004B4345">
      <w:pPr>
        <w:numPr>
          <w:ilvl w:val="0"/>
          <w:numId w:val="5"/>
        </w:numPr>
        <w:spacing w:after="0" w:line="240" w:lineRule="auto"/>
        <w:contextualSpacing/>
        <w:rPr>
          <w:rFonts w:ascii="Comic Sans MS" w:hAnsi="Comic Sans MS"/>
          <w:sz w:val="20"/>
          <w:szCs w:val="20"/>
        </w:rPr>
      </w:pPr>
      <w:r w:rsidRPr="00D20E8C">
        <w:rPr>
          <w:rFonts w:ascii="Comic Sans MS" w:hAnsi="Comic Sans MS"/>
          <w:sz w:val="20"/>
          <w:szCs w:val="20"/>
        </w:rPr>
        <w:t>apply a strategy that will provide a representative sample across all tutor/assessors</w:t>
      </w:r>
      <w:r w:rsidR="000A49E0">
        <w:rPr>
          <w:rFonts w:ascii="Comic Sans MS" w:hAnsi="Comic Sans MS"/>
          <w:sz w:val="20"/>
          <w:szCs w:val="20"/>
        </w:rPr>
        <w:t xml:space="preserve"> with student records of baselining.  Baselining will demonstrate an assessment starting point when the learner begins a programme of learning to demonstrate achievement and progress as required by ASDAN standards guidance for that unit.</w:t>
      </w:r>
    </w:p>
    <w:p w:rsidR="004B4345" w:rsidRPr="00D20E8C" w:rsidRDefault="004B4345" w:rsidP="004B4345">
      <w:pPr>
        <w:spacing w:after="0"/>
        <w:ind w:left="720"/>
        <w:contextualSpacing/>
        <w:rPr>
          <w:rFonts w:ascii="Comic Sans MS" w:hAnsi="Comic Sans MS"/>
          <w:sz w:val="20"/>
          <w:szCs w:val="20"/>
        </w:rPr>
      </w:pPr>
    </w:p>
    <w:p w:rsidR="004B4345" w:rsidRPr="00D20E8C" w:rsidRDefault="004B4345" w:rsidP="004B4345">
      <w:pPr>
        <w:numPr>
          <w:ilvl w:val="0"/>
          <w:numId w:val="5"/>
        </w:numPr>
        <w:spacing w:after="0" w:line="240" w:lineRule="auto"/>
        <w:contextualSpacing/>
        <w:rPr>
          <w:rFonts w:ascii="Comic Sans MS" w:hAnsi="Comic Sans MS"/>
          <w:sz w:val="20"/>
          <w:szCs w:val="20"/>
        </w:rPr>
      </w:pPr>
      <w:r w:rsidRPr="00D20E8C">
        <w:rPr>
          <w:rFonts w:ascii="Comic Sans MS" w:hAnsi="Comic Sans MS"/>
          <w:sz w:val="20"/>
          <w:szCs w:val="20"/>
        </w:rPr>
        <w:t>create</w:t>
      </w:r>
      <w:r w:rsidR="00AA1AAA">
        <w:rPr>
          <w:rFonts w:ascii="Comic Sans MS" w:hAnsi="Comic Sans MS"/>
          <w:sz w:val="20"/>
          <w:szCs w:val="20"/>
        </w:rPr>
        <w:t xml:space="preserve"> a plan of internal moderation </w:t>
      </w:r>
      <w:r w:rsidRPr="00D20E8C">
        <w:rPr>
          <w:rFonts w:ascii="Comic Sans MS" w:hAnsi="Comic Sans MS"/>
          <w:sz w:val="20"/>
          <w:szCs w:val="20"/>
        </w:rPr>
        <w:t>in relation to all assessment activities</w:t>
      </w:r>
    </w:p>
    <w:p w:rsidR="004B4345" w:rsidRPr="00D20E8C" w:rsidRDefault="004B4345" w:rsidP="004B4345">
      <w:pPr>
        <w:spacing w:after="0"/>
        <w:ind w:left="720"/>
        <w:contextualSpacing/>
        <w:rPr>
          <w:rFonts w:ascii="Comic Sans MS" w:hAnsi="Comic Sans MS"/>
          <w:sz w:val="20"/>
          <w:szCs w:val="20"/>
        </w:rPr>
      </w:pPr>
    </w:p>
    <w:p w:rsidR="004B4345" w:rsidRPr="00D20E8C" w:rsidRDefault="004B4345" w:rsidP="004B4345">
      <w:pPr>
        <w:numPr>
          <w:ilvl w:val="0"/>
          <w:numId w:val="5"/>
        </w:numPr>
        <w:spacing w:after="0" w:line="240" w:lineRule="auto"/>
        <w:contextualSpacing/>
        <w:rPr>
          <w:rFonts w:ascii="Comic Sans MS" w:hAnsi="Comic Sans MS"/>
          <w:sz w:val="20"/>
          <w:szCs w:val="20"/>
        </w:rPr>
      </w:pPr>
      <w:r w:rsidRPr="00D20E8C">
        <w:rPr>
          <w:rFonts w:ascii="Comic Sans MS" w:hAnsi="Comic Sans MS"/>
          <w:sz w:val="20"/>
          <w:szCs w:val="20"/>
        </w:rPr>
        <w:t>define, maintain and support effective internal moderation roles, including the provision of training where required</w:t>
      </w:r>
    </w:p>
    <w:p w:rsidR="004B4345" w:rsidRPr="00D20E8C" w:rsidRDefault="004B4345" w:rsidP="004B4345">
      <w:pPr>
        <w:spacing w:after="0"/>
        <w:ind w:left="720"/>
        <w:contextualSpacing/>
        <w:rPr>
          <w:rFonts w:ascii="Comic Sans MS" w:hAnsi="Comic Sans MS"/>
          <w:sz w:val="20"/>
          <w:szCs w:val="20"/>
        </w:rPr>
      </w:pPr>
    </w:p>
    <w:p w:rsidR="004B4345" w:rsidRPr="00D20E8C" w:rsidRDefault="004B4345" w:rsidP="004B4345">
      <w:pPr>
        <w:numPr>
          <w:ilvl w:val="0"/>
          <w:numId w:val="5"/>
        </w:numPr>
        <w:spacing w:after="0" w:line="240" w:lineRule="auto"/>
        <w:contextualSpacing/>
        <w:rPr>
          <w:rFonts w:ascii="Comic Sans MS" w:hAnsi="Comic Sans MS"/>
          <w:sz w:val="20"/>
          <w:szCs w:val="20"/>
        </w:rPr>
      </w:pPr>
      <w:r w:rsidRPr="00D20E8C">
        <w:rPr>
          <w:rFonts w:ascii="Comic Sans MS" w:hAnsi="Comic Sans MS"/>
          <w:sz w:val="20"/>
          <w:szCs w:val="20"/>
        </w:rPr>
        <w:t>provide standardised documentation to support internal moderation activity and record-keeping</w:t>
      </w:r>
    </w:p>
    <w:p w:rsidR="004B4345" w:rsidRPr="00D20E8C" w:rsidRDefault="004B4345" w:rsidP="004B4345">
      <w:pPr>
        <w:spacing w:after="0"/>
        <w:ind w:left="720"/>
        <w:contextualSpacing/>
        <w:rPr>
          <w:rFonts w:ascii="Comic Sans MS" w:hAnsi="Comic Sans MS"/>
          <w:sz w:val="20"/>
          <w:szCs w:val="20"/>
        </w:rPr>
      </w:pPr>
    </w:p>
    <w:p w:rsidR="004B4345" w:rsidRPr="00D20E8C" w:rsidRDefault="004B4345" w:rsidP="004B4345">
      <w:pPr>
        <w:numPr>
          <w:ilvl w:val="0"/>
          <w:numId w:val="5"/>
        </w:numPr>
        <w:spacing w:after="0" w:line="240" w:lineRule="auto"/>
        <w:contextualSpacing/>
        <w:rPr>
          <w:rFonts w:ascii="Comic Sans MS" w:hAnsi="Comic Sans MS"/>
          <w:sz w:val="20"/>
          <w:szCs w:val="20"/>
        </w:rPr>
      </w:pPr>
      <w:r w:rsidRPr="00D20E8C">
        <w:rPr>
          <w:rFonts w:ascii="Comic Sans MS" w:hAnsi="Comic Sans MS"/>
          <w:sz w:val="20"/>
          <w:szCs w:val="20"/>
        </w:rPr>
        <w:t>ensure that feedback and outcomes of internal and external moderation support future development of good practice</w:t>
      </w:r>
    </w:p>
    <w:p w:rsidR="004B4345" w:rsidRPr="00D20E8C" w:rsidRDefault="004B4345" w:rsidP="004B4345">
      <w:pPr>
        <w:ind w:left="720"/>
        <w:contextualSpacing/>
        <w:rPr>
          <w:rFonts w:ascii="Comic Sans MS" w:hAnsi="Comic Sans MS"/>
          <w:sz w:val="20"/>
          <w:szCs w:val="20"/>
        </w:rPr>
      </w:pPr>
    </w:p>
    <w:p w:rsidR="004B4345" w:rsidRPr="00D20E8C" w:rsidRDefault="004B4345" w:rsidP="004B4345">
      <w:pPr>
        <w:numPr>
          <w:ilvl w:val="0"/>
          <w:numId w:val="5"/>
        </w:numPr>
        <w:spacing w:after="0" w:line="240" w:lineRule="auto"/>
        <w:contextualSpacing/>
        <w:rPr>
          <w:rFonts w:ascii="Comic Sans MS" w:hAnsi="Comic Sans MS"/>
          <w:sz w:val="20"/>
          <w:szCs w:val="20"/>
        </w:rPr>
      </w:pPr>
      <w:r w:rsidRPr="00D20E8C">
        <w:rPr>
          <w:rFonts w:ascii="Comic Sans MS" w:hAnsi="Comic Sans MS"/>
          <w:sz w:val="20"/>
          <w:szCs w:val="20"/>
        </w:rPr>
        <w:t xml:space="preserve">carry out an annual evaluation and review of internal moderation policy and procedures </w:t>
      </w:r>
    </w:p>
    <w:p w:rsidR="004B4345" w:rsidRPr="00D20E8C" w:rsidRDefault="004B4345" w:rsidP="004B4345">
      <w:pPr>
        <w:ind w:left="720"/>
        <w:contextualSpacing/>
        <w:rPr>
          <w:rFonts w:ascii="Comic Sans MS" w:hAnsi="Comic Sans MS"/>
          <w:sz w:val="20"/>
          <w:szCs w:val="20"/>
        </w:rPr>
      </w:pPr>
    </w:p>
    <w:p w:rsidR="004B4345" w:rsidRPr="004F5874" w:rsidRDefault="00D20E8C" w:rsidP="007B11BD">
      <w:pPr>
        <w:rPr>
          <w:rFonts w:ascii="Comic Sans MS" w:hAnsi="Comic Sans MS"/>
          <w:sz w:val="20"/>
          <w:szCs w:val="20"/>
          <w:u w:val="single"/>
        </w:rPr>
      </w:pPr>
      <w:r w:rsidRPr="004F5874">
        <w:rPr>
          <w:rFonts w:ascii="Comic Sans MS" w:hAnsi="Comic Sans MS"/>
          <w:sz w:val="20"/>
          <w:szCs w:val="20"/>
          <w:u w:val="single"/>
        </w:rPr>
        <w:t>Conflict of Interest</w:t>
      </w:r>
    </w:p>
    <w:p w:rsidR="00D20E8C" w:rsidRPr="00D20E8C" w:rsidRDefault="00D20E8C" w:rsidP="00D20E8C">
      <w:pPr>
        <w:rPr>
          <w:rFonts w:ascii="Comic Sans MS" w:hAnsi="Comic Sans MS"/>
          <w:sz w:val="20"/>
          <w:szCs w:val="20"/>
        </w:rPr>
      </w:pPr>
      <w:r w:rsidRPr="00D20E8C">
        <w:rPr>
          <w:rFonts w:ascii="Comic Sans MS" w:hAnsi="Comic Sans MS"/>
          <w:sz w:val="20"/>
          <w:szCs w:val="20"/>
        </w:rPr>
        <w:t xml:space="preserve">Conflict of Interest is defined by Ofqual (General Conditions of Recognition, June 2016). In </w:t>
      </w:r>
      <w:bookmarkStart w:id="0" w:name="_GoBack"/>
      <w:bookmarkEnd w:id="0"/>
      <w:r w:rsidR="00DA4BC8" w:rsidRPr="00D20E8C">
        <w:rPr>
          <w:rFonts w:ascii="Comic Sans MS" w:hAnsi="Comic Sans MS"/>
          <w:sz w:val="20"/>
          <w:szCs w:val="20"/>
        </w:rPr>
        <w:t>particular,</w:t>
      </w:r>
      <w:r w:rsidRPr="00D20E8C">
        <w:rPr>
          <w:rFonts w:ascii="Comic Sans MS" w:hAnsi="Comic Sans MS"/>
          <w:sz w:val="20"/>
          <w:szCs w:val="20"/>
        </w:rPr>
        <w:t xml:space="preserve"> in relation to assessment and internal moderation it is important that, as part of the Centre Approval Process: </w:t>
      </w:r>
    </w:p>
    <w:p w:rsidR="00D20E8C" w:rsidRPr="00D20E8C" w:rsidRDefault="00D20E8C" w:rsidP="00D20E8C">
      <w:pPr>
        <w:rPr>
          <w:rFonts w:ascii="Comic Sans MS" w:hAnsi="Comic Sans MS"/>
          <w:sz w:val="20"/>
          <w:szCs w:val="20"/>
        </w:rPr>
      </w:pPr>
      <w:r w:rsidRPr="00D20E8C">
        <w:rPr>
          <w:rFonts w:ascii="Comic Sans MS" w:hAnsi="Comic Sans MS"/>
          <w:sz w:val="20"/>
          <w:szCs w:val="20"/>
        </w:rPr>
        <w:t>•</w:t>
      </w:r>
      <w:r w:rsidRPr="00D20E8C">
        <w:rPr>
          <w:rFonts w:ascii="Comic Sans MS" w:hAnsi="Comic Sans MS"/>
          <w:sz w:val="20"/>
          <w:szCs w:val="20"/>
        </w:rPr>
        <w:tab/>
        <w:t>all centres declare their awareness of the potential for conflict of interest, and take reasonable steps to ensure that the assessment of a learner is not undertaken by any person who has a personal interest in the result of the assessment (eg where student is family or friend of assessor)</w:t>
      </w:r>
      <w:r w:rsidR="004F5874">
        <w:rPr>
          <w:rFonts w:ascii="Comic Sans MS" w:hAnsi="Comic Sans MS"/>
          <w:sz w:val="20"/>
          <w:szCs w:val="20"/>
        </w:rPr>
        <w:t>.</w:t>
      </w:r>
      <w:r w:rsidR="008422AF">
        <w:rPr>
          <w:rFonts w:ascii="Comic Sans MS" w:hAnsi="Comic Sans MS"/>
          <w:sz w:val="20"/>
          <w:szCs w:val="20"/>
        </w:rPr>
        <w:t xml:space="preserve"> </w:t>
      </w:r>
    </w:p>
    <w:p w:rsidR="00D20E8C" w:rsidRDefault="00D20E8C" w:rsidP="00D20E8C">
      <w:pPr>
        <w:rPr>
          <w:rFonts w:ascii="Comic Sans MS" w:hAnsi="Comic Sans MS"/>
          <w:sz w:val="20"/>
          <w:szCs w:val="20"/>
        </w:rPr>
      </w:pPr>
      <w:r w:rsidRPr="00D20E8C">
        <w:rPr>
          <w:rFonts w:ascii="Comic Sans MS" w:hAnsi="Comic Sans MS"/>
          <w:sz w:val="20"/>
          <w:szCs w:val="20"/>
        </w:rPr>
        <w:t>•</w:t>
      </w:r>
      <w:r w:rsidRPr="00D20E8C">
        <w:rPr>
          <w:rFonts w:ascii="Comic Sans MS" w:hAnsi="Comic Sans MS"/>
          <w:sz w:val="20"/>
          <w:szCs w:val="20"/>
        </w:rPr>
        <w:tab/>
        <w:t>all centres are required to report such conflicts of interest in order that ASDAN can make arrangements for the relevant part of the assessment to be subject to scrutiny by another person.</w:t>
      </w:r>
    </w:p>
    <w:p w:rsidR="00E17315" w:rsidRPr="004404AE" w:rsidRDefault="00D6106E" w:rsidP="00D20E8C">
      <w:pPr>
        <w:rPr>
          <w:rFonts w:ascii="Comic Sans MS" w:hAnsi="Comic Sans MS"/>
          <w:sz w:val="20"/>
          <w:szCs w:val="20"/>
          <w:u w:val="single"/>
        </w:rPr>
      </w:pPr>
      <w:r w:rsidRPr="004404AE">
        <w:rPr>
          <w:rFonts w:ascii="Comic Sans MS" w:hAnsi="Comic Sans MS"/>
          <w:noProof/>
          <w:sz w:val="24"/>
          <w:szCs w:val="24"/>
          <w:lang w:eastAsia="en-GB"/>
        </w:rPr>
        <w:lastRenderedPageBreak/>
        <mc:AlternateContent>
          <mc:Choice Requires="wps">
            <w:drawing>
              <wp:anchor distT="0" distB="0" distL="114300" distR="114300" simplePos="0" relativeHeight="251670528" behindDoc="0" locked="0" layoutInCell="1" allowOverlap="1" wp14:anchorId="0A595AB8" wp14:editId="20F9FA58">
                <wp:simplePos x="0" y="0"/>
                <wp:positionH relativeFrom="column">
                  <wp:posOffset>377352</wp:posOffset>
                </wp:positionH>
                <wp:positionV relativeFrom="paragraph">
                  <wp:posOffset>1090125</wp:posOffset>
                </wp:positionV>
                <wp:extent cx="1174905" cy="468718"/>
                <wp:effectExtent l="162560" t="0" r="283210" b="35560"/>
                <wp:wrapNone/>
                <wp:docPr id="16" name="Curved Down Arrow 16"/>
                <wp:cNvGraphicFramePr/>
                <a:graphic xmlns:a="http://schemas.openxmlformats.org/drawingml/2006/main">
                  <a:graphicData uri="http://schemas.microsoft.com/office/word/2010/wordprocessingShape">
                    <wps:wsp>
                      <wps:cNvSpPr/>
                      <wps:spPr>
                        <a:xfrm rot="18738228">
                          <a:off x="0" y="0"/>
                          <a:ext cx="1174905" cy="468718"/>
                        </a:xfrm>
                        <a:prstGeom prst="curved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52C4BB"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16" o:spid="_x0000_s1026" type="#_x0000_t105" style="position:absolute;margin-left:29.7pt;margin-top:85.85pt;width:92.5pt;height:36.9pt;rotation:-3125818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" adj="17291,20523,16200" fillcolor="#4f81bd" strokecolor="#385d8a" strokeweight="2pt"/>
            </w:pict>
          </mc:Fallback>
        </mc:AlternateContent>
      </w:r>
      <w:r w:rsidR="006F77D6" w:rsidRPr="004404AE">
        <w:rPr>
          <w:rFonts w:ascii="Comic Sans MS" w:hAnsi="Comic Sans MS"/>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4027372</wp:posOffset>
                </wp:positionH>
                <wp:positionV relativeFrom="paragraph">
                  <wp:posOffset>1040302</wp:posOffset>
                </wp:positionV>
                <wp:extent cx="1229324" cy="400050"/>
                <wp:effectExtent l="38100" t="114300" r="0" b="228600"/>
                <wp:wrapNone/>
                <wp:docPr id="9" name="Curved Down Arrow 9"/>
                <wp:cNvGraphicFramePr/>
                <a:graphic xmlns:a="http://schemas.openxmlformats.org/drawingml/2006/main">
                  <a:graphicData uri="http://schemas.microsoft.com/office/word/2010/wordprocessingShape">
                    <wps:wsp>
                      <wps:cNvSpPr/>
                      <wps:spPr>
                        <a:xfrm rot="1578884">
                          <a:off x="0" y="0"/>
                          <a:ext cx="1229324" cy="40005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4717D" id="Curved Down Arrow 9" o:spid="_x0000_s1026" type="#_x0000_t105" style="position:absolute;margin-left:317.1pt;margin-top:81.9pt;width:96.8pt;height:31.5pt;rotation:1724562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" adj="18085,20721,16200" fillcolor="#4f81bd [3204]" strokecolor="#243f60 [1604]" strokeweight="2pt"/>
            </w:pict>
          </mc:Fallback>
        </mc:AlternateContent>
      </w:r>
      <w:r w:rsidR="00A86424" w:rsidRPr="004404AE">
        <w:rPr>
          <w:rFonts w:ascii="Comic Sans MS" w:hAnsi="Comic Sans MS"/>
          <w:noProof/>
          <w:sz w:val="24"/>
          <w:szCs w:val="24"/>
          <w:lang w:eastAsia="en-GB"/>
        </w:rPr>
        <mc:AlternateContent>
          <mc:Choice Requires="wps">
            <w:drawing>
              <wp:anchor distT="0" distB="0" distL="114300" distR="114300" simplePos="0" relativeHeight="251668480" behindDoc="0" locked="0" layoutInCell="1" allowOverlap="1">
                <wp:simplePos x="0" y="0"/>
                <wp:positionH relativeFrom="column">
                  <wp:posOffset>466725</wp:posOffset>
                </wp:positionH>
                <wp:positionV relativeFrom="paragraph">
                  <wp:posOffset>3733800</wp:posOffset>
                </wp:positionV>
                <wp:extent cx="161925" cy="409575"/>
                <wp:effectExtent l="19050" t="19050" r="47625" b="28575"/>
                <wp:wrapNone/>
                <wp:docPr id="15" name="Up Arrow 15"/>
                <wp:cNvGraphicFramePr/>
                <a:graphic xmlns:a="http://schemas.openxmlformats.org/drawingml/2006/main">
                  <a:graphicData uri="http://schemas.microsoft.com/office/word/2010/wordprocessingShape">
                    <wps:wsp>
                      <wps:cNvSpPr/>
                      <wps:spPr>
                        <a:xfrm>
                          <a:off x="0" y="0"/>
                          <a:ext cx="161925" cy="40957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31F19B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5" o:spid="_x0000_s1026" type="#_x0000_t68" style="position:absolute;margin-left:36.75pt;margin-top:294pt;width:12.75pt;height:32.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" adj="4270" fillcolor="#4f81bd [3204]" strokecolor="#243f60 [1604]" strokeweight="2pt"/>
            </w:pict>
          </mc:Fallback>
        </mc:AlternateContent>
      </w:r>
      <w:r w:rsidR="00A86424" w:rsidRPr="004404AE">
        <w:rPr>
          <w:rFonts w:ascii="Comic Sans MS" w:hAnsi="Comic Sans MS"/>
          <w:noProof/>
          <w:sz w:val="24"/>
          <w:szCs w:val="24"/>
          <w:lang w:eastAsia="en-GB"/>
        </w:rPr>
        <mc:AlternateContent>
          <mc:Choice Requires="wps">
            <w:drawing>
              <wp:anchor distT="0" distB="0" distL="114300" distR="114300" simplePos="0" relativeHeight="251667456" behindDoc="0" locked="0" layoutInCell="1" allowOverlap="1" wp14:anchorId="5C48F0AF" wp14:editId="75466235">
                <wp:simplePos x="0" y="0"/>
                <wp:positionH relativeFrom="column">
                  <wp:posOffset>73026</wp:posOffset>
                </wp:positionH>
                <wp:positionV relativeFrom="paragraph">
                  <wp:posOffset>6873875</wp:posOffset>
                </wp:positionV>
                <wp:extent cx="1189327" cy="370708"/>
                <wp:effectExtent l="0" t="247650" r="30480" b="125095"/>
                <wp:wrapNone/>
                <wp:docPr id="13" name="Curved Down Arrow 13"/>
                <wp:cNvGraphicFramePr/>
                <a:graphic xmlns:a="http://schemas.openxmlformats.org/drawingml/2006/main">
                  <a:graphicData uri="http://schemas.microsoft.com/office/word/2010/wordprocessingShape">
                    <wps:wsp>
                      <wps:cNvSpPr/>
                      <wps:spPr>
                        <a:xfrm rot="12685659">
                          <a:off x="0" y="0"/>
                          <a:ext cx="1189327" cy="370708"/>
                        </a:xfrm>
                        <a:prstGeom prst="curved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A98ED" id="Curved Down Arrow 13" o:spid="_x0000_s1026" type="#_x0000_t105" style="position:absolute;margin-left:5.75pt;margin-top:541.25pt;width:93.65pt;height:29.2pt;rotation:-9736838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" adj="18234,20759,16200" fillcolor="#4f81bd" strokecolor="#385d8a" strokeweight="2pt"/>
            </w:pict>
          </mc:Fallback>
        </mc:AlternateContent>
      </w:r>
      <w:r w:rsidR="00A86424" w:rsidRPr="004404AE">
        <w:rPr>
          <w:rFonts w:ascii="Comic Sans MS" w:hAnsi="Comic Sans MS"/>
          <w:noProof/>
          <w:sz w:val="24"/>
          <w:szCs w:val="24"/>
          <w:lang w:eastAsia="en-GB"/>
        </w:rPr>
        <mc:AlternateContent>
          <mc:Choice Requires="wps">
            <w:drawing>
              <wp:anchor distT="0" distB="0" distL="114300" distR="114300" simplePos="0" relativeHeight="251665408" behindDoc="0" locked="0" layoutInCell="1" allowOverlap="1" wp14:anchorId="0BD3E72C" wp14:editId="5B583A81">
                <wp:simplePos x="0" y="0"/>
                <wp:positionH relativeFrom="column">
                  <wp:posOffset>3994785</wp:posOffset>
                </wp:positionH>
                <wp:positionV relativeFrom="paragraph">
                  <wp:posOffset>7138670</wp:posOffset>
                </wp:positionV>
                <wp:extent cx="1153596" cy="326894"/>
                <wp:effectExtent l="0" t="247650" r="0" b="92710"/>
                <wp:wrapNone/>
                <wp:docPr id="11" name="Curved Down Arrow 11"/>
                <wp:cNvGraphicFramePr/>
                <a:graphic xmlns:a="http://schemas.openxmlformats.org/drawingml/2006/main">
                  <a:graphicData uri="http://schemas.microsoft.com/office/word/2010/wordprocessingShape">
                    <wps:wsp>
                      <wps:cNvSpPr/>
                      <wps:spPr>
                        <a:xfrm rot="9333853">
                          <a:off x="0" y="0"/>
                          <a:ext cx="1153596" cy="326894"/>
                        </a:xfrm>
                        <a:prstGeom prst="curved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753A9" id="Curved Down Arrow 11" o:spid="_x0000_s1026" type="#_x0000_t105" style="position:absolute;margin-left:314.55pt;margin-top:562.1pt;width:90.85pt;height:25.75pt;rotation:10195057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" adj="18540,20835,16200" fillcolor="#4f81bd" strokecolor="#385d8a" strokeweight="2pt"/>
            </w:pict>
          </mc:Fallback>
        </mc:AlternateContent>
      </w:r>
      <w:r w:rsidR="00A86424" w:rsidRPr="004404AE">
        <w:rPr>
          <w:rFonts w:ascii="Comic Sans MS" w:hAnsi="Comic Sans MS"/>
          <w:noProof/>
          <w:sz w:val="24"/>
          <w:szCs w:val="24"/>
          <w:lang w:eastAsia="en-GB"/>
        </w:rPr>
        <mc:AlternateContent>
          <mc:Choice Requires="wps">
            <w:drawing>
              <wp:anchor distT="0" distB="0" distL="114300" distR="114300" simplePos="0" relativeHeight="251663360" behindDoc="0" locked="0" layoutInCell="1" allowOverlap="1">
                <wp:simplePos x="0" y="0"/>
                <wp:positionH relativeFrom="column">
                  <wp:posOffset>4991100</wp:posOffset>
                </wp:positionH>
                <wp:positionV relativeFrom="paragraph">
                  <wp:posOffset>3905250</wp:posOffset>
                </wp:positionV>
                <wp:extent cx="142875" cy="352425"/>
                <wp:effectExtent l="19050" t="0" r="47625" b="47625"/>
                <wp:wrapNone/>
                <wp:docPr id="10" name="Down Arrow 10"/>
                <wp:cNvGraphicFramePr/>
                <a:graphic xmlns:a="http://schemas.openxmlformats.org/drawingml/2006/main">
                  <a:graphicData uri="http://schemas.microsoft.com/office/word/2010/wordprocessingShape">
                    <wps:wsp>
                      <wps:cNvSpPr/>
                      <wps:spPr>
                        <a:xfrm>
                          <a:off x="0" y="0"/>
                          <a:ext cx="142875" cy="3524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413BAC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393pt;margin-top:307.5pt;width:11.25pt;height:27.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" adj="17222" fillcolor="#4f81bd [3204]" strokecolor="#243f60 [1604]" strokeweight="2pt"/>
            </w:pict>
          </mc:Fallback>
        </mc:AlternateContent>
      </w:r>
      <w:r w:rsidR="00A86424" w:rsidRPr="004404AE">
        <w:rPr>
          <w:rFonts w:ascii="Comic Sans MS" w:hAnsi="Comic Sans MS"/>
          <w:noProof/>
          <w:sz w:val="24"/>
          <w:szCs w:val="24"/>
          <w:lang w:eastAsia="en-GB"/>
        </w:rPr>
        <w:drawing>
          <wp:anchor distT="0" distB="0" distL="114300" distR="114300" simplePos="0" relativeHeight="251661312" behindDoc="0" locked="0" layoutInCell="1" allowOverlap="1">
            <wp:simplePos x="0" y="0"/>
            <wp:positionH relativeFrom="margin">
              <wp:align>center</wp:align>
            </wp:positionH>
            <wp:positionV relativeFrom="margin">
              <wp:posOffset>981075</wp:posOffset>
            </wp:positionV>
            <wp:extent cx="6924675" cy="5981700"/>
            <wp:effectExtent l="0" t="647700" r="9525" b="62865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E17315" w:rsidRPr="004404AE">
        <w:rPr>
          <w:rFonts w:ascii="Comic Sans MS" w:hAnsi="Comic Sans MS"/>
          <w:sz w:val="20"/>
          <w:szCs w:val="20"/>
          <w:u w:val="single"/>
        </w:rPr>
        <w:t>Internal modera</w:t>
      </w:r>
      <w:r w:rsidR="005E0D49" w:rsidRPr="004404AE">
        <w:rPr>
          <w:rFonts w:ascii="Comic Sans MS" w:hAnsi="Comic Sans MS"/>
          <w:sz w:val="20"/>
          <w:szCs w:val="20"/>
          <w:u w:val="single"/>
        </w:rPr>
        <w:t>tion process</w:t>
      </w:r>
      <w:r w:rsidR="00E17315" w:rsidRPr="004404AE">
        <w:rPr>
          <w:rFonts w:ascii="Comic Sans MS" w:hAnsi="Comic Sans MS"/>
          <w:sz w:val="20"/>
          <w:szCs w:val="20"/>
          <w:u w:val="single"/>
        </w:rPr>
        <w:t xml:space="preserve"> during typical </w:t>
      </w:r>
      <w:r w:rsidR="00D60EF6" w:rsidRPr="004404AE">
        <w:rPr>
          <w:rFonts w:ascii="Comic Sans MS" w:hAnsi="Comic Sans MS"/>
          <w:sz w:val="20"/>
          <w:szCs w:val="20"/>
          <w:u w:val="single"/>
        </w:rPr>
        <w:t xml:space="preserve">school </w:t>
      </w:r>
      <w:r w:rsidR="00E17315" w:rsidRPr="004404AE">
        <w:rPr>
          <w:rFonts w:ascii="Comic Sans MS" w:hAnsi="Comic Sans MS"/>
          <w:sz w:val="20"/>
          <w:szCs w:val="20"/>
          <w:u w:val="single"/>
        </w:rPr>
        <w:t>year</w:t>
      </w:r>
    </w:p>
    <w:p w:rsidR="00071270" w:rsidRDefault="00071270" w:rsidP="00D20E8C">
      <w:pPr>
        <w:rPr>
          <w:rFonts w:ascii="Comic Sans MS" w:hAnsi="Comic Sans MS"/>
          <w:sz w:val="20"/>
          <w:szCs w:val="20"/>
          <w:u w:val="single"/>
        </w:rPr>
      </w:pPr>
    </w:p>
    <w:p w:rsidR="00E17315" w:rsidRPr="00E17315" w:rsidRDefault="00E17315" w:rsidP="00D20E8C">
      <w:pPr>
        <w:rPr>
          <w:rFonts w:ascii="Comic Sans MS" w:hAnsi="Comic Sans MS"/>
          <w:sz w:val="20"/>
          <w:szCs w:val="20"/>
          <w:u w:val="single"/>
        </w:rPr>
      </w:pPr>
    </w:p>
    <w:sectPr w:rsidR="00E17315" w:rsidRPr="00E173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ADA" w:rsidRDefault="009E7ADA" w:rsidP="00241BCB">
      <w:pPr>
        <w:spacing w:after="0" w:line="240" w:lineRule="auto"/>
      </w:pPr>
      <w:r>
        <w:separator/>
      </w:r>
    </w:p>
  </w:endnote>
  <w:endnote w:type="continuationSeparator" w:id="0">
    <w:p w:rsidR="009E7ADA" w:rsidRDefault="009E7ADA" w:rsidP="00241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ADA" w:rsidRDefault="009E7ADA" w:rsidP="00241BCB">
      <w:pPr>
        <w:spacing w:after="0" w:line="240" w:lineRule="auto"/>
      </w:pPr>
      <w:r>
        <w:separator/>
      </w:r>
    </w:p>
  </w:footnote>
  <w:footnote w:type="continuationSeparator" w:id="0">
    <w:p w:rsidR="009E7ADA" w:rsidRDefault="009E7ADA" w:rsidP="00241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F00E9"/>
    <w:multiLevelType w:val="hybridMultilevel"/>
    <w:tmpl w:val="371C8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8A0507"/>
    <w:multiLevelType w:val="hybridMultilevel"/>
    <w:tmpl w:val="2B943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710486"/>
    <w:multiLevelType w:val="hybridMultilevel"/>
    <w:tmpl w:val="72D83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BCB"/>
    <w:rsid w:val="00024EAB"/>
    <w:rsid w:val="00033657"/>
    <w:rsid w:val="00071270"/>
    <w:rsid w:val="000A49E0"/>
    <w:rsid w:val="000C4D08"/>
    <w:rsid w:val="001417F1"/>
    <w:rsid w:val="001C4BD3"/>
    <w:rsid w:val="00241BCB"/>
    <w:rsid w:val="003737DC"/>
    <w:rsid w:val="004404AE"/>
    <w:rsid w:val="004901A3"/>
    <w:rsid w:val="004953FB"/>
    <w:rsid w:val="004B4345"/>
    <w:rsid w:val="004F5874"/>
    <w:rsid w:val="00544DFF"/>
    <w:rsid w:val="005E0D49"/>
    <w:rsid w:val="005E52AC"/>
    <w:rsid w:val="005F67D1"/>
    <w:rsid w:val="00634853"/>
    <w:rsid w:val="00662E70"/>
    <w:rsid w:val="006777C8"/>
    <w:rsid w:val="006F77D6"/>
    <w:rsid w:val="00721421"/>
    <w:rsid w:val="00746754"/>
    <w:rsid w:val="007B11BD"/>
    <w:rsid w:val="007B5FCE"/>
    <w:rsid w:val="00824FC1"/>
    <w:rsid w:val="008422AF"/>
    <w:rsid w:val="008513BA"/>
    <w:rsid w:val="00865661"/>
    <w:rsid w:val="009701D5"/>
    <w:rsid w:val="009928A2"/>
    <w:rsid w:val="009A11F7"/>
    <w:rsid w:val="009E7ADA"/>
    <w:rsid w:val="00A81E98"/>
    <w:rsid w:val="00A86424"/>
    <w:rsid w:val="00A86901"/>
    <w:rsid w:val="00AA1AAA"/>
    <w:rsid w:val="00B55313"/>
    <w:rsid w:val="00B84F3F"/>
    <w:rsid w:val="00BE2F1A"/>
    <w:rsid w:val="00BE64EF"/>
    <w:rsid w:val="00C40A9B"/>
    <w:rsid w:val="00C926A2"/>
    <w:rsid w:val="00C965A9"/>
    <w:rsid w:val="00CB2498"/>
    <w:rsid w:val="00CC1114"/>
    <w:rsid w:val="00D176D9"/>
    <w:rsid w:val="00D20E8C"/>
    <w:rsid w:val="00D60EF6"/>
    <w:rsid w:val="00D6106E"/>
    <w:rsid w:val="00D74FC9"/>
    <w:rsid w:val="00D926E8"/>
    <w:rsid w:val="00DA4BC8"/>
    <w:rsid w:val="00E17315"/>
    <w:rsid w:val="00E379E7"/>
    <w:rsid w:val="00EA405F"/>
    <w:rsid w:val="00F22009"/>
    <w:rsid w:val="00F85353"/>
    <w:rsid w:val="00FA2C6A"/>
    <w:rsid w:val="00FB5FE3"/>
    <w:rsid w:val="00FE1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C716E"/>
  <w15:docId w15:val="{1A574589-C3B2-4F7A-BC8B-9C5B57755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1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BCB"/>
  </w:style>
  <w:style w:type="paragraph" w:styleId="Footer">
    <w:name w:val="footer"/>
    <w:basedOn w:val="Normal"/>
    <w:link w:val="FooterChar"/>
    <w:uiPriority w:val="99"/>
    <w:unhideWhenUsed/>
    <w:rsid w:val="00241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BCB"/>
  </w:style>
  <w:style w:type="paragraph" w:styleId="BalloonText">
    <w:name w:val="Balloon Text"/>
    <w:basedOn w:val="Normal"/>
    <w:link w:val="BalloonTextChar"/>
    <w:uiPriority w:val="99"/>
    <w:semiHidden/>
    <w:unhideWhenUsed/>
    <w:rsid w:val="00241BC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41BCB"/>
    <w:rPr>
      <w:rFonts w:ascii="Tahoma" w:hAnsi="Tahoma" w:cs="Tahoma"/>
      <w:sz w:val="16"/>
      <w:szCs w:val="16"/>
    </w:rPr>
  </w:style>
  <w:style w:type="paragraph" w:styleId="ListParagraph">
    <w:name w:val="List Paragraph"/>
    <w:basedOn w:val="Normal"/>
    <w:uiPriority w:val="34"/>
    <w:qFormat/>
    <w:rsid w:val="007B1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186939">
      <w:bodyDiv w:val="1"/>
      <w:marLeft w:val="0"/>
      <w:marRight w:val="0"/>
      <w:marTop w:val="0"/>
      <w:marBottom w:val="0"/>
      <w:divBdr>
        <w:top w:val="none" w:sz="0" w:space="0" w:color="auto"/>
        <w:left w:val="none" w:sz="0" w:space="0" w:color="auto"/>
        <w:bottom w:val="none" w:sz="0" w:space="0" w:color="auto"/>
        <w:right w:val="none" w:sz="0" w:space="0" w:color="auto"/>
      </w:divBdr>
      <w:divsChild>
        <w:div w:id="1127311498">
          <w:marLeft w:val="547"/>
          <w:marRight w:val="0"/>
          <w:marTop w:val="0"/>
          <w:marBottom w:val="0"/>
          <w:divBdr>
            <w:top w:val="none" w:sz="0" w:space="0" w:color="auto"/>
            <w:left w:val="none" w:sz="0" w:space="0" w:color="auto"/>
            <w:bottom w:val="none" w:sz="0" w:space="0" w:color="auto"/>
            <w:right w:val="none" w:sz="0" w:space="0" w:color="auto"/>
          </w:divBdr>
        </w:div>
        <w:div w:id="1335261302">
          <w:marLeft w:val="547"/>
          <w:marRight w:val="0"/>
          <w:marTop w:val="0"/>
          <w:marBottom w:val="0"/>
          <w:divBdr>
            <w:top w:val="none" w:sz="0" w:space="0" w:color="auto"/>
            <w:left w:val="none" w:sz="0" w:space="0" w:color="auto"/>
            <w:bottom w:val="none" w:sz="0" w:space="0" w:color="auto"/>
            <w:right w:val="none" w:sz="0" w:space="0" w:color="auto"/>
          </w:divBdr>
        </w:div>
        <w:div w:id="1735738413">
          <w:marLeft w:val="547"/>
          <w:marRight w:val="0"/>
          <w:marTop w:val="0"/>
          <w:marBottom w:val="0"/>
          <w:divBdr>
            <w:top w:val="none" w:sz="0" w:space="0" w:color="auto"/>
            <w:left w:val="none" w:sz="0" w:space="0" w:color="auto"/>
            <w:bottom w:val="none" w:sz="0" w:space="0" w:color="auto"/>
            <w:right w:val="none" w:sz="0" w:space="0" w:color="auto"/>
          </w:divBdr>
        </w:div>
        <w:div w:id="1054230443">
          <w:marLeft w:val="547"/>
          <w:marRight w:val="0"/>
          <w:marTop w:val="0"/>
          <w:marBottom w:val="0"/>
          <w:divBdr>
            <w:top w:val="none" w:sz="0" w:space="0" w:color="auto"/>
            <w:left w:val="none" w:sz="0" w:space="0" w:color="auto"/>
            <w:bottom w:val="none" w:sz="0" w:space="0" w:color="auto"/>
            <w:right w:val="none" w:sz="0" w:space="0" w:color="auto"/>
          </w:divBdr>
        </w:div>
      </w:divsChild>
    </w:div>
    <w:div w:id="790635163">
      <w:bodyDiv w:val="1"/>
      <w:marLeft w:val="0"/>
      <w:marRight w:val="0"/>
      <w:marTop w:val="0"/>
      <w:marBottom w:val="0"/>
      <w:divBdr>
        <w:top w:val="none" w:sz="0" w:space="0" w:color="auto"/>
        <w:left w:val="none" w:sz="0" w:space="0" w:color="auto"/>
        <w:bottom w:val="none" w:sz="0" w:space="0" w:color="auto"/>
        <w:right w:val="none" w:sz="0" w:space="0" w:color="auto"/>
      </w:divBdr>
      <w:divsChild>
        <w:div w:id="603732316">
          <w:marLeft w:val="547"/>
          <w:marRight w:val="0"/>
          <w:marTop w:val="0"/>
          <w:marBottom w:val="0"/>
          <w:divBdr>
            <w:top w:val="none" w:sz="0" w:space="0" w:color="auto"/>
            <w:left w:val="none" w:sz="0" w:space="0" w:color="auto"/>
            <w:bottom w:val="none" w:sz="0" w:space="0" w:color="auto"/>
            <w:right w:val="none" w:sz="0" w:space="0" w:color="auto"/>
          </w:divBdr>
        </w:div>
        <w:div w:id="1786121652">
          <w:marLeft w:val="547"/>
          <w:marRight w:val="0"/>
          <w:marTop w:val="0"/>
          <w:marBottom w:val="0"/>
          <w:divBdr>
            <w:top w:val="none" w:sz="0" w:space="0" w:color="auto"/>
            <w:left w:val="none" w:sz="0" w:space="0" w:color="auto"/>
            <w:bottom w:val="none" w:sz="0" w:space="0" w:color="auto"/>
            <w:right w:val="none" w:sz="0" w:space="0" w:color="auto"/>
          </w:divBdr>
        </w:div>
        <w:div w:id="1982465241">
          <w:marLeft w:val="547"/>
          <w:marRight w:val="0"/>
          <w:marTop w:val="0"/>
          <w:marBottom w:val="0"/>
          <w:divBdr>
            <w:top w:val="none" w:sz="0" w:space="0" w:color="auto"/>
            <w:left w:val="none" w:sz="0" w:space="0" w:color="auto"/>
            <w:bottom w:val="none" w:sz="0" w:space="0" w:color="auto"/>
            <w:right w:val="none" w:sz="0" w:space="0" w:color="auto"/>
          </w:divBdr>
        </w:div>
        <w:div w:id="2029480441">
          <w:marLeft w:val="547"/>
          <w:marRight w:val="0"/>
          <w:marTop w:val="0"/>
          <w:marBottom w:val="0"/>
          <w:divBdr>
            <w:top w:val="none" w:sz="0" w:space="0" w:color="auto"/>
            <w:left w:val="none" w:sz="0" w:space="0" w:color="auto"/>
            <w:bottom w:val="none" w:sz="0" w:space="0" w:color="auto"/>
            <w:right w:val="none" w:sz="0" w:space="0" w:color="auto"/>
          </w:divBdr>
        </w:div>
      </w:divsChild>
    </w:div>
    <w:div w:id="181148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610DDE-00EF-4CAB-93DC-5D4263A35541}"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US"/>
        </a:p>
      </dgm:t>
    </dgm:pt>
    <dgm:pt modelId="{730D84FF-2334-4B64-92E6-6098B1EED434}">
      <dgm:prSet phldrT="[Text]" custT="1"/>
      <dgm:spPr/>
      <dgm:t>
        <a:bodyPr/>
        <a:lstStyle/>
        <a:p>
          <a:pPr algn="ctr"/>
          <a:r>
            <a:rPr lang="en-US" sz="1400"/>
            <a:t>July/Sept</a:t>
          </a:r>
        </a:p>
        <a:p>
          <a:pPr algn="l"/>
          <a:r>
            <a:rPr lang="en-US" sz="1200"/>
            <a:t>-inform students' parents of plans for year at transition meetings; parents evening or by curriculum newsletter;</a:t>
          </a:r>
        </a:p>
        <a:p>
          <a:pPr algn="l"/>
          <a:r>
            <a:rPr lang="en-US" sz="1200"/>
            <a:t>-set student baseline, standardisation and sampling monitoring plans. </a:t>
          </a:r>
        </a:p>
        <a:p>
          <a:pPr algn="l"/>
          <a:r>
            <a:rPr lang="en-US" sz="1200"/>
            <a:t>-set up and populate student qualification records.</a:t>
          </a:r>
        </a:p>
      </dgm:t>
    </dgm:pt>
    <dgm:pt modelId="{4EC24F2A-BAE7-418B-90C3-0A54E6FBE8A5}" type="parTrans" cxnId="{880B838C-6947-40CD-BE24-C8FC030F2CD8}">
      <dgm:prSet/>
      <dgm:spPr/>
      <dgm:t>
        <a:bodyPr/>
        <a:lstStyle/>
        <a:p>
          <a:endParaRPr lang="en-US"/>
        </a:p>
      </dgm:t>
    </dgm:pt>
    <dgm:pt modelId="{99D773A2-2972-4A1F-A8F2-E816D459D090}" type="sibTrans" cxnId="{880B838C-6947-40CD-BE24-C8FC030F2CD8}">
      <dgm:prSet/>
      <dgm:spPr>
        <a:ln>
          <a:noFill/>
        </a:ln>
      </dgm:spPr>
      <dgm:t>
        <a:bodyPr/>
        <a:lstStyle/>
        <a:p>
          <a:endParaRPr lang="en-US"/>
        </a:p>
      </dgm:t>
    </dgm:pt>
    <dgm:pt modelId="{6E795ECE-E8CD-45D8-8CD9-3B5FE920A331}">
      <dgm:prSet phldrT="[Text]" custT="1"/>
      <dgm:spPr/>
      <dgm:t>
        <a:bodyPr/>
        <a:lstStyle/>
        <a:p>
          <a:pPr algn="ctr"/>
          <a:r>
            <a:rPr lang="en-US" sz="1400"/>
            <a:t>Sept - Nov </a:t>
          </a:r>
        </a:p>
        <a:p>
          <a:pPr algn="l"/>
          <a:r>
            <a:rPr lang="en-US" sz="1200"/>
            <a:t>-train staff assessors inhouse / Asdan provided training; </a:t>
          </a:r>
        </a:p>
        <a:p>
          <a:pPr algn="l"/>
          <a:r>
            <a:rPr lang="en-US" sz="1200"/>
            <a:t>-agree regular meetings for updates and ongoing training throughout year; </a:t>
          </a:r>
        </a:p>
        <a:p>
          <a:pPr algn="l"/>
          <a:r>
            <a:rPr lang="en-US" sz="1200"/>
            <a:t>-introduce units/timetable to students;</a:t>
          </a:r>
        </a:p>
        <a:p>
          <a:pPr algn="l"/>
          <a:r>
            <a:rPr lang="en-US" sz="1200"/>
            <a:t>- set up Assessment Plans for each unit being delivered.</a:t>
          </a:r>
        </a:p>
        <a:p>
          <a:pPr algn="ctr"/>
          <a:endParaRPr lang="en-US" sz="700"/>
        </a:p>
      </dgm:t>
    </dgm:pt>
    <dgm:pt modelId="{26E62B42-CD88-48F7-9D15-A7B54AD6F203}" type="parTrans" cxnId="{496C7E41-14D1-466D-94BC-685AAED15181}">
      <dgm:prSet/>
      <dgm:spPr/>
      <dgm:t>
        <a:bodyPr/>
        <a:lstStyle/>
        <a:p>
          <a:endParaRPr lang="en-US"/>
        </a:p>
      </dgm:t>
    </dgm:pt>
    <dgm:pt modelId="{FE12524C-0AE7-40F3-AB36-1EE451C49C3E}" type="sibTrans" cxnId="{496C7E41-14D1-466D-94BC-685AAED15181}">
      <dgm:prSet/>
      <dgm:spPr>
        <a:ln>
          <a:noFill/>
        </a:ln>
      </dgm:spPr>
      <dgm:t>
        <a:bodyPr/>
        <a:lstStyle/>
        <a:p>
          <a:endParaRPr lang="en-US"/>
        </a:p>
      </dgm:t>
    </dgm:pt>
    <dgm:pt modelId="{E76E9C38-2099-44F7-BDEC-4BB8DAE182DC}">
      <dgm:prSet phldrT="[Text]" custT="1"/>
      <dgm:spPr/>
      <dgm:t>
        <a:bodyPr/>
        <a:lstStyle/>
        <a:p>
          <a:pPr algn="ctr"/>
          <a:r>
            <a:rPr lang="en-US" sz="1400"/>
            <a:t>Nov -April/June</a:t>
          </a:r>
        </a:p>
        <a:p>
          <a:pPr algn="l"/>
          <a:r>
            <a:rPr lang="en-US" sz="1200"/>
            <a:t>-complete baseline  and sampling action to quality assure sample of portfolios on 3 occassions with 3 student samples per tutor; </a:t>
          </a:r>
        </a:p>
        <a:p>
          <a:pPr algn="l"/>
          <a:r>
            <a:rPr lang="en-US" sz="1200"/>
            <a:t>-meet regularly with assessors; provide ongoing support as requested; </a:t>
          </a:r>
        </a:p>
        <a:p>
          <a:pPr algn="l"/>
          <a:r>
            <a:rPr lang="en-US" sz="1200"/>
            <a:t>-Liaise with Asdan regional  manager for advice and support as required.</a:t>
          </a:r>
        </a:p>
        <a:p>
          <a:pPr algn="l"/>
          <a:endParaRPr lang="en-US" sz="1200"/>
        </a:p>
      </dgm:t>
    </dgm:pt>
    <dgm:pt modelId="{01B68414-9AD5-4566-9585-81A16F5EE117}" type="parTrans" cxnId="{4625A5D8-A621-466A-9BEA-146B3E40DA0A}">
      <dgm:prSet/>
      <dgm:spPr/>
      <dgm:t>
        <a:bodyPr/>
        <a:lstStyle/>
        <a:p>
          <a:endParaRPr lang="en-US"/>
        </a:p>
      </dgm:t>
    </dgm:pt>
    <dgm:pt modelId="{650D34B4-06D9-4C21-BC08-11CA8E98CF17}" type="sibTrans" cxnId="{4625A5D8-A621-466A-9BEA-146B3E40DA0A}">
      <dgm:prSet/>
      <dgm:spPr>
        <a:ln>
          <a:noFill/>
        </a:ln>
      </dgm:spPr>
      <dgm:t>
        <a:bodyPr/>
        <a:lstStyle/>
        <a:p>
          <a:endParaRPr lang="en-US"/>
        </a:p>
      </dgm:t>
    </dgm:pt>
    <dgm:pt modelId="{0D54DFD5-B3DD-42B5-AD0F-51FBFE113765}">
      <dgm:prSet phldrT="[Text]" custT="1"/>
      <dgm:spPr/>
      <dgm:t>
        <a:bodyPr/>
        <a:lstStyle/>
        <a:p>
          <a:pPr algn="ctr"/>
          <a:r>
            <a:rPr lang="en-US" sz="1400"/>
            <a:t>Nov - Dec</a:t>
          </a:r>
        </a:p>
        <a:p>
          <a:pPr algn="l"/>
          <a:r>
            <a:rPr lang="en-US" sz="1400"/>
            <a:t>- s</a:t>
          </a:r>
          <a:r>
            <a:rPr lang="en-US" sz="1200"/>
            <a:t>et up and notify staff of Internal Moderation procedures and review Assessment Plans. </a:t>
          </a:r>
        </a:p>
        <a:p>
          <a:pPr algn="l"/>
          <a:r>
            <a:rPr lang="en-US" sz="1200"/>
            <a:t>-support assessors with dates of actions required;</a:t>
          </a:r>
        </a:p>
        <a:p>
          <a:pPr algn="l"/>
          <a:r>
            <a:rPr lang="en-US" sz="1200"/>
            <a:t>provide any additional training and meetings.</a:t>
          </a:r>
        </a:p>
      </dgm:t>
    </dgm:pt>
    <dgm:pt modelId="{68DF7E63-7A30-4C0C-A7AB-BCC23323A84E}" type="parTrans" cxnId="{964D34AD-0EC6-4A4F-946B-6420FEEC0C1D}">
      <dgm:prSet/>
      <dgm:spPr/>
      <dgm:t>
        <a:bodyPr/>
        <a:lstStyle/>
        <a:p>
          <a:endParaRPr lang="en-US"/>
        </a:p>
      </dgm:t>
    </dgm:pt>
    <dgm:pt modelId="{27F03BB2-DA52-4192-AB54-35057A9B3BC7}" type="sibTrans" cxnId="{964D34AD-0EC6-4A4F-946B-6420FEEC0C1D}">
      <dgm:prSet/>
      <dgm:spPr>
        <a:ln>
          <a:noFill/>
        </a:ln>
      </dgm:spPr>
      <dgm:t>
        <a:bodyPr/>
        <a:lstStyle/>
        <a:p>
          <a:endParaRPr lang="en-US"/>
        </a:p>
      </dgm:t>
    </dgm:pt>
    <dgm:pt modelId="{7E17A239-6182-429B-815F-27464521E470}">
      <dgm:prSet phldrT="[Text]" custT="1"/>
      <dgm:spPr/>
      <dgm:t>
        <a:bodyPr/>
        <a:lstStyle/>
        <a:p>
          <a:pPr algn="ctr"/>
          <a:r>
            <a:rPr lang="en-US" sz="1400"/>
            <a:t>April - July</a:t>
          </a:r>
        </a:p>
        <a:p>
          <a:pPr algn="l"/>
          <a:r>
            <a:rPr lang="en-US" sz="1200"/>
            <a:t>-Internal Moderator to undertake and record outcomes of an agreed selection of completed student units;</a:t>
          </a:r>
        </a:p>
        <a:p>
          <a:pPr algn="l"/>
          <a:r>
            <a:rPr lang="en-US" sz="1200"/>
            <a:t>-feedback to assessosr with any required adjustments.</a:t>
          </a:r>
        </a:p>
      </dgm:t>
    </dgm:pt>
    <dgm:pt modelId="{40735381-FF03-4EB0-9509-6ADFAE5597EA}" type="parTrans" cxnId="{F4D36E27-7190-4249-B3B0-0033C1D32C4C}">
      <dgm:prSet/>
      <dgm:spPr/>
      <dgm:t>
        <a:bodyPr/>
        <a:lstStyle/>
        <a:p>
          <a:endParaRPr lang="en-US"/>
        </a:p>
      </dgm:t>
    </dgm:pt>
    <dgm:pt modelId="{C37460F7-30FC-4FEF-B752-AB7DD46A273E}" type="sibTrans" cxnId="{F4D36E27-7190-4249-B3B0-0033C1D32C4C}">
      <dgm:prSet/>
      <dgm:spPr>
        <a:ln>
          <a:noFill/>
        </a:ln>
      </dgm:spPr>
      <dgm:t>
        <a:bodyPr/>
        <a:lstStyle/>
        <a:p>
          <a:endParaRPr lang="en-US"/>
        </a:p>
      </dgm:t>
    </dgm:pt>
    <dgm:pt modelId="{BC4A7649-A0A1-4C64-B67E-220783D1DA09}">
      <dgm:prSet phldrT="[Text]" custT="1"/>
      <dgm:spPr/>
      <dgm:t>
        <a:bodyPr/>
        <a:lstStyle/>
        <a:p>
          <a:pPr algn="ctr"/>
          <a:r>
            <a:rPr lang="en-US" sz="1400"/>
            <a:t>May-June</a:t>
          </a:r>
        </a:p>
        <a:p>
          <a:r>
            <a:rPr lang="en-US" sz="1200"/>
            <a:t>- submission of required students units to ASDAN for external moderation.</a:t>
          </a:r>
        </a:p>
        <a:p>
          <a:pPr algn="l"/>
          <a:endParaRPr lang="en-US" sz="1200"/>
        </a:p>
      </dgm:t>
    </dgm:pt>
    <dgm:pt modelId="{42041F85-8B3E-40EA-985C-9B05FB3FCCF8}" type="parTrans" cxnId="{50147C67-2848-4A6C-AAD9-47FC133101E8}">
      <dgm:prSet/>
      <dgm:spPr/>
      <dgm:t>
        <a:bodyPr/>
        <a:lstStyle/>
        <a:p>
          <a:endParaRPr lang="en-US"/>
        </a:p>
      </dgm:t>
    </dgm:pt>
    <dgm:pt modelId="{84239A4B-F6F4-429A-A7AE-36A052A8F871}" type="sibTrans" cxnId="{50147C67-2848-4A6C-AAD9-47FC133101E8}">
      <dgm:prSet/>
      <dgm:spPr>
        <a:ln>
          <a:noFill/>
        </a:ln>
      </dgm:spPr>
      <dgm:t>
        <a:bodyPr/>
        <a:lstStyle/>
        <a:p>
          <a:endParaRPr lang="en-US"/>
        </a:p>
      </dgm:t>
    </dgm:pt>
    <dgm:pt modelId="{DF43885D-E768-4D00-B08E-2825B24443B2}" type="pres">
      <dgm:prSet presAssocID="{9F610DDE-00EF-4CAB-93DC-5D4263A35541}" presName="cycle" presStyleCnt="0">
        <dgm:presLayoutVars>
          <dgm:dir/>
          <dgm:resizeHandles val="exact"/>
        </dgm:presLayoutVars>
      </dgm:prSet>
      <dgm:spPr/>
      <dgm:t>
        <a:bodyPr/>
        <a:lstStyle/>
        <a:p>
          <a:endParaRPr lang="en-US"/>
        </a:p>
      </dgm:t>
    </dgm:pt>
    <dgm:pt modelId="{E7686232-8F33-4BDD-86CE-3402D962D951}" type="pres">
      <dgm:prSet presAssocID="{730D84FF-2334-4B64-92E6-6098B1EED434}" presName="node" presStyleLbl="node1" presStyleIdx="0" presStyleCnt="6" custScaleX="120637" custScaleY="236265" custRadScaleRad="110884" custRadScaleInc="9983">
        <dgm:presLayoutVars>
          <dgm:bulletEnabled val="1"/>
        </dgm:presLayoutVars>
      </dgm:prSet>
      <dgm:spPr/>
      <dgm:t>
        <a:bodyPr/>
        <a:lstStyle/>
        <a:p>
          <a:endParaRPr lang="en-US"/>
        </a:p>
      </dgm:t>
    </dgm:pt>
    <dgm:pt modelId="{87059E72-3D3B-4442-9CA2-782D7806B189}" type="pres">
      <dgm:prSet presAssocID="{730D84FF-2334-4B64-92E6-6098B1EED434}" presName="spNode" presStyleCnt="0"/>
      <dgm:spPr/>
    </dgm:pt>
    <dgm:pt modelId="{7C59B9BE-01DE-42D0-8F71-BE0733F24A9E}" type="pres">
      <dgm:prSet presAssocID="{99D773A2-2972-4A1F-A8F2-E816D459D090}" presName="sibTrans" presStyleLbl="sibTrans1D1" presStyleIdx="0" presStyleCnt="6"/>
      <dgm:spPr/>
      <dgm:t>
        <a:bodyPr/>
        <a:lstStyle/>
        <a:p>
          <a:endParaRPr lang="en-US"/>
        </a:p>
      </dgm:t>
    </dgm:pt>
    <dgm:pt modelId="{56BF55FA-CC45-4B3A-A304-90E8ADFE425F}" type="pres">
      <dgm:prSet presAssocID="{6E795ECE-E8CD-45D8-8CD9-3B5FE920A331}" presName="node" presStyleLbl="node1" presStyleIdx="1" presStyleCnt="6" custScaleX="135460" custScaleY="205600" custRadScaleRad="118577" custRadScaleInc="18036">
        <dgm:presLayoutVars>
          <dgm:bulletEnabled val="1"/>
        </dgm:presLayoutVars>
      </dgm:prSet>
      <dgm:spPr/>
      <dgm:t>
        <a:bodyPr/>
        <a:lstStyle/>
        <a:p>
          <a:endParaRPr lang="en-US"/>
        </a:p>
      </dgm:t>
    </dgm:pt>
    <dgm:pt modelId="{49B67321-0C75-4248-8A2A-3869B5AD65A3}" type="pres">
      <dgm:prSet presAssocID="{6E795ECE-E8CD-45D8-8CD9-3B5FE920A331}" presName="spNode" presStyleCnt="0"/>
      <dgm:spPr/>
    </dgm:pt>
    <dgm:pt modelId="{CB41B2B2-2E4F-4113-8F87-612BD298394B}" type="pres">
      <dgm:prSet presAssocID="{FE12524C-0AE7-40F3-AB36-1EE451C49C3E}" presName="sibTrans" presStyleLbl="sibTrans1D1" presStyleIdx="1" presStyleCnt="6"/>
      <dgm:spPr/>
      <dgm:t>
        <a:bodyPr/>
        <a:lstStyle/>
        <a:p>
          <a:endParaRPr lang="en-US"/>
        </a:p>
      </dgm:t>
    </dgm:pt>
    <dgm:pt modelId="{E66CDECB-ED13-4915-987D-C020BBE01DB6}" type="pres">
      <dgm:prSet presAssocID="{E76E9C38-2099-44F7-BDEC-4BB8DAE182DC}" presName="node" presStyleLbl="node1" presStyleIdx="2" presStyleCnt="6" custScaleX="148033" custScaleY="243835" custRadScaleRad="118205" custRadScaleInc="8507">
        <dgm:presLayoutVars>
          <dgm:bulletEnabled val="1"/>
        </dgm:presLayoutVars>
      </dgm:prSet>
      <dgm:spPr/>
      <dgm:t>
        <a:bodyPr/>
        <a:lstStyle/>
        <a:p>
          <a:endParaRPr lang="en-US"/>
        </a:p>
      </dgm:t>
    </dgm:pt>
    <dgm:pt modelId="{F05E1DEF-14C4-4786-B51A-50F0078E13F3}" type="pres">
      <dgm:prSet presAssocID="{E76E9C38-2099-44F7-BDEC-4BB8DAE182DC}" presName="spNode" presStyleCnt="0"/>
      <dgm:spPr/>
    </dgm:pt>
    <dgm:pt modelId="{1150A536-7967-47A2-B578-60867063A515}" type="pres">
      <dgm:prSet presAssocID="{650D34B4-06D9-4C21-BC08-11CA8E98CF17}" presName="sibTrans" presStyleLbl="sibTrans1D1" presStyleIdx="2" presStyleCnt="6"/>
      <dgm:spPr/>
      <dgm:t>
        <a:bodyPr/>
        <a:lstStyle/>
        <a:p>
          <a:endParaRPr lang="en-US"/>
        </a:p>
      </dgm:t>
    </dgm:pt>
    <dgm:pt modelId="{6877BCA1-5097-4B48-89A1-FF7E23609989}" type="pres">
      <dgm:prSet presAssocID="{0D54DFD5-B3DD-42B5-AD0F-51FBFE113765}" presName="node" presStyleLbl="node1" presStyleIdx="3" presStyleCnt="6" custScaleX="143836" custScaleY="198570" custRadScaleRad="127899" custRadScaleInc="10386">
        <dgm:presLayoutVars>
          <dgm:bulletEnabled val="1"/>
        </dgm:presLayoutVars>
      </dgm:prSet>
      <dgm:spPr/>
      <dgm:t>
        <a:bodyPr/>
        <a:lstStyle/>
        <a:p>
          <a:endParaRPr lang="en-US"/>
        </a:p>
      </dgm:t>
    </dgm:pt>
    <dgm:pt modelId="{50838583-D492-4770-BF01-667748D50B14}" type="pres">
      <dgm:prSet presAssocID="{0D54DFD5-B3DD-42B5-AD0F-51FBFE113765}" presName="spNode" presStyleCnt="0"/>
      <dgm:spPr/>
    </dgm:pt>
    <dgm:pt modelId="{87D06B9E-4522-4A20-8687-87D20A1CDEE4}" type="pres">
      <dgm:prSet presAssocID="{27F03BB2-DA52-4192-AB54-35057A9B3BC7}" presName="sibTrans" presStyleLbl="sibTrans1D1" presStyleIdx="3" presStyleCnt="6"/>
      <dgm:spPr/>
      <dgm:t>
        <a:bodyPr/>
        <a:lstStyle/>
        <a:p>
          <a:endParaRPr lang="en-US"/>
        </a:p>
      </dgm:t>
    </dgm:pt>
    <dgm:pt modelId="{DAC1BE9E-A196-4C91-890C-559CBB292FE8}" type="pres">
      <dgm:prSet presAssocID="{7E17A239-6182-429B-815F-27464521E470}" presName="node" presStyleLbl="node1" presStyleIdx="4" presStyleCnt="6" custScaleX="131708" custScaleY="177039" custRadScaleRad="105359" custRadScaleInc="13097">
        <dgm:presLayoutVars>
          <dgm:bulletEnabled val="1"/>
        </dgm:presLayoutVars>
      </dgm:prSet>
      <dgm:spPr/>
      <dgm:t>
        <a:bodyPr/>
        <a:lstStyle/>
        <a:p>
          <a:endParaRPr lang="en-US"/>
        </a:p>
      </dgm:t>
    </dgm:pt>
    <dgm:pt modelId="{C08EA801-EF2E-408C-A1C2-15B1BE1C1635}" type="pres">
      <dgm:prSet presAssocID="{7E17A239-6182-429B-815F-27464521E470}" presName="spNode" presStyleCnt="0"/>
      <dgm:spPr/>
    </dgm:pt>
    <dgm:pt modelId="{D1AB5ADC-86D0-4906-9DB1-DE2181C39760}" type="pres">
      <dgm:prSet presAssocID="{C37460F7-30FC-4FEF-B752-AB7DD46A273E}" presName="sibTrans" presStyleLbl="sibTrans1D1" presStyleIdx="4" presStyleCnt="6"/>
      <dgm:spPr/>
      <dgm:t>
        <a:bodyPr/>
        <a:lstStyle/>
        <a:p>
          <a:endParaRPr lang="en-US"/>
        </a:p>
      </dgm:t>
    </dgm:pt>
    <dgm:pt modelId="{A532D524-C174-42B3-965A-B59CC8CD3E16}" type="pres">
      <dgm:prSet presAssocID="{BC4A7649-A0A1-4C64-B67E-220783D1DA09}" presName="node" presStyleLbl="node1" presStyleIdx="5" presStyleCnt="6" custScaleX="101114" custScaleY="145100">
        <dgm:presLayoutVars>
          <dgm:bulletEnabled val="1"/>
        </dgm:presLayoutVars>
      </dgm:prSet>
      <dgm:spPr/>
      <dgm:t>
        <a:bodyPr/>
        <a:lstStyle/>
        <a:p>
          <a:endParaRPr lang="en-US"/>
        </a:p>
      </dgm:t>
    </dgm:pt>
    <dgm:pt modelId="{A1E46746-0298-40D9-A3F9-8C62B19FF2D7}" type="pres">
      <dgm:prSet presAssocID="{BC4A7649-A0A1-4C64-B67E-220783D1DA09}" presName="spNode" presStyleCnt="0"/>
      <dgm:spPr/>
    </dgm:pt>
    <dgm:pt modelId="{AA9E7AC8-9A31-4D62-B93A-0244A0BB84A9}" type="pres">
      <dgm:prSet presAssocID="{84239A4B-F6F4-429A-A7AE-36A052A8F871}" presName="sibTrans" presStyleLbl="sibTrans1D1" presStyleIdx="5" presStyleCnt="6"/>
      <dgm:spPr/>
      <dgm:t>
        <a:bodyPr/>
        <a:lstStyle/>
        <a:p>
          <a:endParaRPr lang="en-US"/>
        </a:p>
      </dgm:t>
    </dgm:pt>
  </dgm:ptLst>
  <dgm:cxnLst>
    <dgm:cxn modelId="{F4D36E27-7190-4249-B3B0-0033C1D32C4C}" srcId="{9F610DDE-00EF-4CAB-93DC-5D4263A35541}" destId="{7E17A239-6182-429B-815F-27464521E470}" srcOrd="4" destOrd="0" parTransId="{40735381-FF03-4EB0-9509-6ADFAE5597EA}" sibTransId="{C37460F7-30FC-4FEF-B752-AB7DD46A273E}"/>
    <dgm:cxn modelId="{49A2DCCE-B156-4DA0-908A-527E8FF51C70}" type="presOf" srcId="{9F610DDE-00EF-4CAB-93DC-5D4263A35541}" destId="{DF43885D-E768-4D00-B08E-2825B24443B2}" srcOrd="0" destOrd="0" presId="urn:microsoft.com/office/officeart/2005/8/layout/cycle6"/>
    <dgm:cxn modelId="{496C7E41-14D1-466D-94BC-685AAED15181}" srcId="{9F610DDE-00EF-4CAB-93DC-5D4263A35541}" destId="{6E795ECE-E8CD-45D8-8CD9-3B5FE920A331}" srcOrd="1" destOrd="0" parTransId="{26E62B42-CD88-48F7-9D15-A7B54AD6F203}" sibTransId="{FE12524C-0AE7-40F3-AB36-1EE451C49C3E}"/>
    <dgm:cxn modelId="{57E21A72-E180-4F43-8118-B7D737F5A250}" type="presOf" srcId="{BC4A7649-A0A1-4C64-B67E-220783D1DA09}" destId="{A532D524-C174-42B3-965A-B59CC8CD3E16}" srcOrd="0" destOrd="0" presId="urn:microsoft.com/office/officeart/2005/8/layout/cycle6"/>
    <dgm:cxn modelId="{F0EDE81D-B92F-403F-8AE2-BCC7257E3E94}" type="presOf" srcId="{7E17A239-6182-429B-815F-27464521E470}" destId="{DAC1BE9E-A196-4C91-890C-559CBB292FE8}" srcOrd="0" destOrd="0" presId="urn:microsoft.com/office/officeart/2005/8/layout/cycle6"/>
    <dgm:cxn modelId="{FE4450D9-BAF6-4640-940A-3AB394A4BB24}" type="presOf" srcId="{E76E9C38-2099-44F7-BDEC-4BB8DAE182DC}" destId="{E66CDECB-ED13-4915-987D-C020BBE01DB6}" srcOrd="0" destOrd="0" presId="urn:microsoft.com/office/officeart/2005/8/layout/cycle6"/>
    <dgm:cxn modelId="{EBCBA4D3-A8C3-4A56-A8F3-BA680717C469}" type="presOf" srcId="{650D34B4-06D9-4C21-BC08-11CA8E98CF17}" destId="{1150A536-7967-47A2-B578-60867063A515}" srcOrd="0" destOrd="0" presId="urn:microsoft.com/office/officeart/2005/8/layout/cycle6"/>
    <dgm:cxn modelId="{9C51D2F5-FF3C-412D-BC28-55EAD1FA3A10}" type="presOf" srcId="{0D54DFD5-B3DD-42B5-AD0F-51FBFE113765}" destId="{6877BCA1-5097-4B48-89A1-FF7E23609989}" srcOrd="0" destOrd="0" presId="urn:microsoft.com/office/officeart/2005/8/layout/cycle6"/>
    <dgm:cxn modelId="{50147C67-2848-4A6C-AAD9-47FC133101E8}" srcId="{9F610DDE-00EF-4CAB-93DC-5D4263A35541}" destId="{BC4A7649-A0A1-4C64-B67E-220783D1DA09}" srcOrd="5" destOrd="0" parTransId="{42041F85-8B3E-40EA-985C-9B05FB3FCCF8}" sibTransId="{84239A4B-F6F4-429A-A7AE-36A052A8F871}"/>
    <dgm:cxn modelId="{4A7CD8D4-9B5C-48AF-A2D6-D2BAE9A3E745}" type="presOf" srcId="{27F03BB2-DA52-4192-AB54-35057A9B3BC7}" destId="{87D06B9E-4522-4A20-8687-87D20A1CDEE4}" srcOrd="0" destOrd="0" presId="urn:microsoft.com/office/officeart/2005/8/layout/cycle6"/>
    <dgm:cxn modelId="{419D6B05-D40F-4433-915B-759B66C024E8}" type="presOf" srcId="{84239A4B-F6F4-429A-A7AE-36A052A8F871}" destId="{AA9E7AC8-9A31-4D62-B93A-0244A0BB84A9}" srcOrd="0" destOrd="0" presId="urn:microsoft.com/office/officeart/2005/8/layout/cycle6"/>
    <dgm:cxn modelId="{D950C520-FC69-4195-B80D-AA91F5D5D6E3}" type="presOf" srcId="{730D84FF-2334-4B64-92E6-6098B1EED434}" destId="{E7686232-8F33-4BDD-86CE-3402D962D951}" srcOrd="0" destOrd="0" presId="urn:microsoft.com/office/officeart/2005/8/layout/cycle6"/>
    <dgm:cxn modelId="{DDACEDD3-264D-4EB0-B021-8C978E4ED7C5}" type="presOf" srcId="{C37460F7-30FC-4FEF-B752-AB7DD46A273E}" destId="{D1AB5ADC-86D0-4906-9DB1-DE2181C39760}" srcOrd="0" destOrd="0" presId="urn:microsoft.com/office/officeart/2005/8/layout/cycle6"/>
    <dgm:cxn modelId="{4625A5D8-A621-466A-9BEA-146B3E40DA0A}" srcId="{9F610DDE-00EF-4CAB-93DC-5D4263A35541}" destId="{E76E9C38-2099-44F7-BDEC-4BB8DAE182DC}" srcOrd="2" destOrd="0" parTransId="{01B68414-9AD5-4566-9585-81A16F5EE117}" sibTransId="{650D34B4-06D9-4C21-BC08-11CA8E98CF17}"/>
    <dgm:cxn modelId="{4C1943A2-40C5-498E-AB78-5E17FBDAD3C8}" type="presOf" srcId="{FE12524C-0AE7-40F3-AB36-1EE451C49C3E}" destId="{CB41B2B2-2E4F-4113-8F87-612BD298394B}" srcOrd="0" destOrd="0" presId="urn:microsoft.com/office/officeart/2005/8/layout/cycle6"/>
    <dgm:cxn modelId="{ED5519B4-F6A1-4FD1-8686-6BE2B06220CE}" type="presOf" srcId="{6E795ECE-E8CD-45D8-8CD9-3B5FE920A331}" destId="{56BF55FA-CC45-4B3A-A304-90E8ADFE425F}" srcOrd="0" destOrd="0" presId="urn:microsoft.com/office/officeart/2005/8/layout/cycle6"/>
    <dgm:cxn modelId="{964D34AD-0EC6-4A4F-946B-6420FEEC0C1D}" srcId="{9F610DDE-00EF-4CAB-93DC-5D4263A35541}" destId="{0D54DFD5-B3DD-42B5-AD0F-51FBFE113765}" srcOrd="3" destOrd="0" parTransId="{68DF7E63-7A30-4C0C-A7AB-BCC23323A84E}" sibTransId="{27F03BB2-DA52-4192-AB54-35057A9B3BC7}"/>
    <dgm:cxn modelId="{880B838C-6947-40CD-BE24-C8FC030F2CD8}" srcId="{9F610DDE-00EF-4CAB-93DC-5D4263A35541}" destId="{730D84FF-2334-4B64-92E6-6098B1EED434}" srcOrd="0" destOrd="0" parTransId="{4EC24F2A-BAE7-418B-90C3-0A54E6FBE8A5}" sibTransId="{99D773A2-2972-4A1F-A8F2-E816D459D090}"/>
    <dgm:cxn modelId="{720AD88C-69A9-4050-A574-01B1EC9755D1}" type="presOf" srcId="{99D773A2-2972-4A1F-A8F2-E816D459D090}" destId="{7C59B9BE-01DE-42D0-8F71-BE0733F24A9E}" srcOrd="0" destOrd="0" presId="urn:microsoft.com/office/officeart/2005/8/layout/cycle6"/>
    <dgm:cxn modelId="{06D39404-AEA1-4980-A454-01A71F6532A7}" type="presParOf" srcId="{DF43885D-E768-4D00-B08E-2825B24443B2}" destId="{E7686232-8F33-4BDD-86CE-3402D962D951}" srcOrd="0" destOrd="0" presId="urn:microsoft.com/office/officeart/2005/8/layout/cycle6"/>
    <dgm:cxn modelId="{96EAAE52-DCF2-4825-ACA5-646FD1370F2F}" type="presParOf" srcId="{DF43885D-E768-4D00-B08E-2825B24443B2}" destId="{87059E72-3D3B-4442-9CA2-782D7806B189}" srcOrd="1" destOrd="0" presId="urn:microsoft.com/office/officeart/2005/8/layout/cycle6"/>
    <dgm:cxn modelId="{13354D94-1741-46C6-8919-E220C613B1B2}" type="presParOf" srcId="{DF43885D-E768-4D00-B08E-2825B24443B2}" destId="{7C59B9BE-01DE-42D0-8F71-BE0733F24A9E}" srcOrd="2" destOrd="0" presId="urn:microsoft.com/office/officeart/2005/8/layout/cycle6"/>
    <dgm:cxn modelId="{889A2554-DDB9-4255-A515-7DFDE66101DD}" type="presParOf" srcId="{DF43885D-E768-4D00-B08E-2825B24443B2}" destId="{56BF55FA-CC45-4B3A-A304-90E8ADFE425F}" srcOrd="3" destOrd="0" presId="urn:microsoft.com/office/officeart/2005/8/layout/cycle6"/>
    <dgm:cxn modelId="{DE68CEB8-2E29-48F9-A2B8-0D5CF973FA22}" type="presParOf" srcId="{DF43885D-E768-4D00-B08E-2825B24443B2}" destId="{49B67321-0C75-4248-8A2A-3869B5AD65A3}" srcOrd="4" destOrd="0" presId="urn:microsoft.com/office/officeart/2005/8/layout/cycle6"/>
    <dgm:cxn modelId="{CA5177DD-70A7-425E-ADA7-419B4A37E9BC}" type="presParOf" srcId="{DF43885D-E768-4D00-B08E-2825B24443B2}" destId="{CB41B2B2-2E4F-4113-8F87-612BD298394B}" srcOrd="5" destOrd="0" presId="urn:microsoft.com/office/officeart/2005/8/layout/cycle6"/>
    <dgm:cxn modelId="{CCC26A8C-55FD-479B-A4CB-C1F748A52D68}" type="presParOf" srcId="{DF43885D-E768-4D00-B08E-2825B24443B2}" destId="{E66CDECB-ED13-4915-987D-C020BBE01DB6}" srcOrd="6" destOrd="0" presId="urn:microsoft.com/office/officeart/2005/8/layout/cycle6"/>
    <dgm:cxn modelId="{AA8AD4C3-2ACD-4DFB-AC13-BC43D19E5AE7}" type="presParOf" srcId="{DF43885D-E768-4D00-B08E-2825B24443B2}" destId="{F05E1DEF-14C4-4786-B51A-50F0078E13F3}" srcOrd="7" destOrd="0" presId="urn:microsoft.com/office/officeart/2005/8/layout/cycle6"/>
    <dgm:cxn modelId="{22015461-E95D-4AF6-847D-DC26CA22A617}" type="presParOf" srcId="{DF43885D-E768-4D00-B08E-2825B24443B2}" destId="{1150A536-7967-47A2-B578-60867063A515}" srcOrd="8" destOrd="0" presId="urn:microsoft.com/office/officeart/2005/8/layout/cycle6"/>
    <dgm:cxn modelId="{B5B7A64F-5A72-48A9-B652-4E922993B0CC}" type="presParOf" srcId="{DF43885D-E768-4D00-B08E-2825B24443B2}" destId="{6877BCA1-5097-4B48-89A1-FF7E23609989}" srcOrd="9" destOrd="0" presId="urn:microsoft.com/office/officeart/2005/8/layout/cycle6"/>
    <dgm:cxn modelId="{6B413227-98D7-41DB-AEC6-62AE080933FF}" type="presParOf" srcId="{DF43885D-E768-4D00-B08E-2825B24443B2}" destId="{50838583-D492-4770-BF01-667748D50B14}" srcOrd="10" destOrd="0" presId="urn:microsoft.com/office/officeart/2005/8/layout/cycle6"/>
    <dgm:cxn modelId="{51BA2262-6D37-42B2-8C6C-F3427E8B1771}" type="presParOf" srcId="{DF43885D-E768-4D00-B08E-2825B24443B2}" destId="{87D06B9E-4522-4A20-8687-87D20A1CDEE4}" srcOrd="11" destOrd="0" presId="urn:microsoft.com/office/officeart/2005/8/layout/cycle6"/>
    <dgm:cxn modelId="{10C463C4-AB47-4667-98CA-81D3ED92EB80}" type="presParOf" srcId="{DF43885D-E768-4D00-B08E-2825B24443B2}" destId="{DAC1BE9E-A196-4C91-890C-559CBB292FE8}" srcOrd="12" destOrd="0" presId="urn:microsoft.com/office/officeart/2005/8/layout/cycle6"/>
    <dgm:cxn modelId="{7F7B825C-4B02-4ED7-8A37-747806D999DA}" type="presParOf" srcId="{DF43885D-E768-4D00-B08E-2825B24443B2}" destId="{C08EA801-EF2E-408C-A1C2-15B1BE1C1635}" srcOrd="13" destOrd="0" presId="urn:microsoft.com/office/officeart/2005/8/layout/cycle6"/>
    <dgm:cxn modelId="{0B0E35DE-C3CF-421C-8FBB-F56CF57AC1B5}" type="presParOf" srcId="{DF43885D-E768-4D00-B08E-2825B24443B2}" destId="{D1AB5ADC-86D0-4906-9DB1-DE2181C39760}" srcOrd="14" destOrd="0" presId="urn:microsoft.com/office/officeart/2005/8/layout/cycle6"/>
    <dgm:cxn modelId="{61E8F42C-443F-49E8-B27C-6F66BFE8A676}" type="presParOf" srcId="{DF43885D-E768-4D00-B08E-2825B24443B2}" destId="{A532D524-C174-42B3-965A-B59CC8CD3E16}" srcOrd="15" destOrd="0" presId="urn:microsoft.com/office/officeart/2005/8/layout/cycle6"/>
    <dgm:cxn modelId="{A2F24AA3-A617-4E2E-A500-585968666D2A}" type="presParOf" srcId="{DF43885D-E768-4D00-B08E-2825B24443B2}" destId="{A1E46746-0298-40D9-A3F9-8C62B19FF2D7}" srcOrd="16" destOrd="0" presId="urn:microsoft.com/office/officeart/2005/8/layout/cycle6"/>
    <dgm:cxn modelId="{5AE021B4-F142-4528-85E7-84370A65009A}" type="presParOf" srcId="{DF43885D-E768-4D00-B08E-2825B24443B2}" destId="{AA9E7AC8-9A31-4D62-B93A-0244A0BB84A9}" srcOrd="17" destOrd="0" presId="urn:microsoft.com/office/officeart/2005/8/layout/cycle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686232-8F33-4BDD-86CE-3402D962D951}">
      <dsp:nvSpPr>
        <dsp:cNvPr id="0" name=""/>
        <dsp:cNvSpPr/>
      </dsp:nvSpPr>
      <dsp:spPr>
        <a:xfrm>
          <a:off x="2521110" y="-612010"/>
          <a:ext cx="1941587" cy="247166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July/Sept</a:t>
          </a:r>
        </a:p>
        <a:p>
          <a:pPr lvl="0" algn="l" defTabSz="622300">
            <a:lnSpc>
              <a:spcPct val="90000"/>
            </a:lnSpc>
            <a:spcBef>
              <a:spcPct val="0"/>
            </a:spcBef>
            <a:spcAft>
              <a:spcPct val="35000"/>
            </a:spcAft>
          </a:pPr>
          <a:r>
            <a:rPr lang="en-US" sz="1200" kern="1200"/>
            <a:t>-inform students' parents of plans for year at transition meetings; parents evening or by curriculum newsletter;</a:t>
          </a:r>
        </a:p>
        <a:p>
          <a:pPr lvl="0" algn="l" defTabSz="622300">
            <a:lnSpc>
              <a:spcPct val="90000"/>
            </a:lnSpc>
            <a:spcBef>
              <a:spcPct val="0"/>
            </a:spcBef>
            <a:spcAft>
              <a:spcPct val="35000"/>
            </a:spcAft>
          </a:pPr>
          <a:r>
            <a:rPr lang="en-US" sz="1200" kern="1200"/>
            <a:t>-set student baseline, standardisation and sampling monitoring plans. </a:t>
          </a:r>
        </a:p>
        <a:p>
          <a:pPr lvl="0" algn="l" defTabSz="622300">
            <a:lnSpc>
              <a:spcPct val="90000"/>
            </a:lnSpc>
            <a:spcBef>
              <a:spcPct val="0"/>
            </a:spcBef>
            <a:spcAft>
              <a:spcPct val="35000"/>
            </a:spcAft>
          </a:pPr>
          <a:r>
            <a:rPr lang="en-US" sz="1200" kern="1200"/>
            <a:t>-set up and populate student qualification records.</a:t>
          </a:r>
        </a:p>
      </dsp:txBody>
      <dsp:txXfrm>
        <a:off x="2615890" y="-517230"/>
        <a:ext cx="1752027" cy="2282102"/>
      </dsp:txXfrm>
    </dsp:sp>
    <dsp:sp modelId="{7C59B9BE-01DE-42D0-8F71-BE0733F24A9E}">
      <dsp:nvSpPr>
        <dsp:cNvPr id="0" name=""/>
        <dsp:cNvSpPr/>
      </dsp:nvSpPr>
      <dsp:spPr>
        <a:xfrm>
          <a:off x="3148179" y="578960"/>
          <a:ext cx="4931229" cy="4931229"/>
        </a:xfrm>
        <a:custGeom>
          <a:avLst/>
          <a:gdLst/>
          <a:ahLst/>
          <a:cxnLst/>
          <a:rect l="0" t="0" r="0" b="0"/>
          <a:pathLst>
            <a:path>
              <a:moveTo>
                <a:pt x="1317847" y="283440"/>
              </a:moveTo>
              <a:arcTo wR="2465614" hR="2465614" stAng="14535407" swAng="514712"/>
            </a:path>
          </a:pathLst>
        </a:custGeom>
        <a:noFill/>
        <a:ln w="9525" cap="flat" cmpd="sng" algn="ctr">
          <a:noFill/>
          <a:prstDash val="solid"/>
        </a:ln>
        <a:effectLst/>
      </dsp:spPr>
      <dsp:style>
        <a:lnRef idx="1">
          <a:scrgbClr r="0" g="0" b="0"/>
        </a:lnRef>
        <a:fillRef idx="0">
          <a:scrgbClr r="0" g="0" b="0"/>
        </a:fillRef>
        <a:effectRef idx="0">
          <a:scrgbClr r="0" g="0" b="0"/>
        </a:effectRef>
        <a:fontRef idx="minor"/>
      </dsp:style>
    </dsp:sp>
    <dsp:sp modelId="{56BF55FA-CC45-4B3A-A304-90E8ADFE425F}">
      <dsp:nvSpPr>
        <dsp:cNvPr id="0" name=""/>
        <dsp:cNvSpPr/>
      </dsp:nvSpPr>
      <dsp:spPr>
        <a:xfrm>
          <a:off x="4744519" y="714374"/>
          <a:ext cx="2180155" cy="2150863"/>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Sept - Nov </a:t>
          </a:r>
        </a:p>
        <a:p>
          <a:pPr lvl="0" algn="l" defTabSz="622300">
            <a:lnSpc>
              <a:spcPct val="90000"/>
            </a:lnSpc>
            <a:spcBef>
              <a:spcPct val="0"/>
            </a:spcBef>
            <a:spcAft>
              <a:spcPct val="35000"/>
            </a:spcAft>
          </a:pPr>
          <a:r>
            <a:rPr lang="en-US" sz="1200" kern="1200"/>
            <a:t>-train staff assessors inhouse / Asdan provided training; </a:t>
          </a:r>
        </a:p>
        <a:p>
          <a:pPr lvl="0" algn="l" defTabSz="622300">
            <a:lnSpc>
              <a:spcPct val="90000"/>
            </a:lnSpc>
            <a:spcBef>
              <a:spcPct val="0"/>
            </a:spcBef>
            <a:spcAft>
              <a:spcPct val="35000"/>
            </a:spcAft>
          </a:pPr>
          <a:r>
            <a:rPr lang="en-US" sz="1200" kern="1200"/>
            <a:t>-agree regular meetings for updates and ongoing training throughout year; </a:t>
          </a:r>
        </a:p>
        <a:p>
          <a:pPr lvl="0" algn="l" defTabSz="622300">
            <a:lnSpc>
              <a:spcPct val="90000"/>
            </a:lnSpc>
            <a:spcBef>
              <a:spcPct val="0"/>
            </a:spcBef>
            <a:spcAft>
              <a:spcPct val="35000"/>
            </a:spcAft>
          </a:pPr>
          <a:r>
            <a:rPr lang="en-US" sz="1200" kern="1200"/>
            <a:t>-introduce units/timetable to students;</a:t>
          </a:r>
        </a:p>
        <a:p>
          <a:pPr lvl="0" algn="l" defTabSz="622300">
            <a:lnSpc>
              <a:spcPct val="90000"/>
            </a:lnSpc>
            <a:spcBef>
              <a:spcPct val="0"/>
            </a:spcBef>
            <a:spcAft>
              <a:spcPct val="35000"/>
            </a:spcAft>
          </a:pPr>
          <a:r>
            <a:rPr lang="en-US" sz="1200" kern="1200"/>
            <a:t>- set up Assessment Plans for each unit being delivered.</a:t>
          </a:r>
        </a:p>
        <a:p>
          <a:pPr lvl="0" algn="ctr" defTabSz="622300">
            <a:lnSpc>
              <a:spcPct val="90000"/>
            </a:lnSpc>
            <a:spcBef>
              <a:spcPct val="0"/>
            </a:spcBef>
            <a:spcAft>
              <a:spcPct val="35000"/>
            </a:spcAft>
          </a:pPr>
          <a:endParaRPr lang="en-US" sz="700" kern="1200"/>
        </a:p>
      </dsp:txBody>
      <dsp:txXfrm>
        <a:off x="4849515" y="819370"/>
        <a:ext cx="1970163" cy="1940871"/>
      </dsp:txXfrm>
    </dsp:sp>
    <dsp:sp modelId="{CB41B2B2-2E4F-4113-8F87-612BD298394B}">
      <dsp:nvSpPr>
        <dsp:cNvPr id="0" name=""/>
        <dsp:cNvSpPr/>
      </dsp:nvSpPr>
      <dsp:spPr>
        <a:xfrm>
          <a:off x="1249407" y="785471"/>
          <a:ext cx="4931229" cy="4931229"/>
        </a:xfrm>
        <a:custGeom>
          <a:avLst/>
          <a:gdLst/>
          <a:ahLst/>
          <a:cxnLst/>
          <a:rect l="0" t="0" r="0" b="0"/>
          <a:pathLst>
            <a:path>
              <a:moveTo>
                <a:pt x="4901599" y="2084519"/>
              </a:moveTo>
              <a:arcTo wR="2465614" hR="2465614" stAng="21066509" swAng="658516"/>
            </a:path>
          </a:pathLst>
        </a:custGeom>
        <a:noFill/>
        <a:ln w="9525" cap="flat" cmpd="sng" algn="ctr">
          <a:noFill/>
          <a:prstDash val="solid"/>
        </a:ln>
        <a:effectLst/>
      </dsp:spPr>
      <dsp:style>
        <a:lnRef idx="1">
          <a:scrgbClr r="0" g="0" b="0"/>
        </a:lnRef>
        <a:fillRef idx="0">
          <a:scrgbClr r="0" g="0" b="0"/>
        </a:fillRef>
        <a:effectRef idx="0">
          <a:scrgbClr r="0" g="0" b="0"/>
        </a:effectRef>
        <a:fontRef idx="minor"/>
      </dsp:style>
    </dsp:sp>
    <dsp:sp modelId="{E66CDECB-ED13-4915-987D-C020BBE01DB6}">
      <dsp:nvSpPr>
        <dsp:cNvPr id="0" name=""/>
        <dsp:cNvSpPr/>
      </dsp:nvSpPr>
      <dsp:spPr>
        <a:xfrm>
          <a:off x="4542163" y="3345545"/>
          <a:ext cx="2382511" cy="255085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Nov -April/June</a:t>
          </a:r>
        </a:p>
        <a:p>
          <a:pPr lvl="0" algn="l" defTabSz="622300">
            <a:lnSpc>
              <a:spcPct val="90000"/>
            </a:lnSpc>
            <a:spcBef>
              <a:spcPct val="0"/>
            </a:spcBef>
            <a:spcAft>
              <a:spcPct val="35000"/>
            </a:spcAft>
          </a:pPr>
          <a:r>
            <a:rPr lang="en-US" sz="1200" kern="1200"/>
            <a:t>-complete baseline  and sampling action to quality assure sample of portfolios on 3 occassions with 3 student samples per tutor; </a:t>
          </a:r>
        </a:p>
        <a:p>
          <a:pPr lvl="0" algn="l" defTabSz="622300">
            <a:lnSpc>
              <a:spcPct val="90000"/>
            </a:lnSpc>
            <a:spcBef>
              <a:spcPct val="0"/>
            </a:spcBef>
            <a:spcAft>
              <a:spcPct val="35000"/>
            </a:spcAft>
          </a:pPr>
          <a:r>
            <a:rPr lang="en-US" sz="1200" kern="1200"/>
            <a:t>-meet regularly with assessors; provide ongoing support as requested; </a:t>
          </a:r>
        </a:p>
        <a:p>
          <a:pPr lvl="0" algn="l" defTabSz="622300">
            <a:lnSpc>
              <a:spcPct val="90000"/>
            </a:lnSpc>
            <a:spcBef>
              <a:spcPct val="0"/>
            </a:spcBef>
            <a:spcAft>
              <a:spcPct val="35000"/>
            </a:spcAft>
          </a:pPr>
          <a:r>
            <a:rPr lang="en-US" sz="1200" kern="1200"/>
            <a:t>-Liaise with Asdan regional  manager for advice and support as required.</a:t>
          </a:r>
        </a:p>
        <a:p>
          <a:pPr lvl="0" algn="l" defTabSz="622300">
            <a:lnSpc>
              <a:spcPct val="90000"/>
            </a:lnSpc>
            <a:spcBef>
              <a:spcPct val="0"/>
            </a:spcBef>
            <a:spcAft>
              <a:spcPct val="35000"/>
            </a:spcAft>
          </a:pPr>
          <a:endParaRPr lang="en-US" sz="1200" kern="1200"/>
        </a:p>
      </dsp:txBody>
      <dsp:txXfrm>
        <a:off x="4658468" y="3461850"/>
        <a:ext cx="2149901" cy="2318245"/>
      </dsp:txXfrm>
    </dsp:sp>
    <dsp:sp modelId="{1150A536-7967-47A2-B578-60867063A515}">
      <dsp:nvSpPr>
        <dsp:cNvPr id="0" name=""/>
        <dsp:cNvSpPr/>
      </dsp:nvSpPr>
      <dsp:spPr>
        <a:xfrm>
          <a:off x="4362529" y="2248255"/>
          <a:ext cx="4931229" cy="4931229"/>
        </a:xfrm>
        <a:custGeom>
          <a:avLst/>
          <a:gdLst/>
          <a:ahLst/>
          <a:cxnLst/>
          <a:rect l="0" t="0" r="0" b="0"/>
          <a:pathLst>
            <a:path>
              <a:moveTo>
                <a:pt x="178407" y="3386451"/>
              </a:moveTo>
              <a:arcTo wR="2465614" hR="2465614" stAng="9484207" swAng="448123"/>
            </a:path>
          </a:pathLst>
        </a:custGeom>
        <a:noFill/>
        <a:ln w="9525" cap="flat" cmpd="sng" algn="ctr">
          <a:noFill/>
          <a:prstDash val="solid"/>
        </a:ln>
        <a:effectLst/>
      </dsp:spPr>
      <dsp:style>
        <a:lnRef idx="1">
          <a:scrgbClr r="0" g="0" b="0"/>
        </a:lnRef>
        <a:fillRef idx="0">
          <a:scrgbClr r="0" g="0" b="0"/>
        </a:fillRef>
        <a:effectRef idx="0">
          <a:scrgbClr r="0" g="0" b="0"/>
        </a:effectRef>
        <a:fontRef idx="minor"/>
      </dsp:style>
    </dsp:sp>
    <dsp:sp modelId="{6877BCA1-5097-4B48-89A1-FF7E23609989}">
      <dsp:nvSpPr>
        <dsp:cNvPr id="0" name=""/>
        <dsp:cNvSpPr/>
      </dsp:nvSpPr>
      <dsp:spPr>
        <a:xfrm>
          <a:off x="2124868" y="4516390"/>
          <a:ext cx="2314962" cy="207731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Nov - Dec</a:t>
          </a:r>
        </a:p>
        <a:p>
          <a:pPr lvl="0" algn="l" defTabSz="622300">
            <a:lnSpc>
              <a:spcPct val="90000"/>
            </a:lnSpc>
            <a:spcBef>
              <a:spcPct val="0"/>
            </a:spcBef>
            <a:spcAft>
              <a:spcPct val="35000"/>
            </a:spcAft>
          </a:pPr>
          <a:r>
            <a:rPr lang="en-US" sz="1400" kern="1200"/>
            <a:t>- s</a:t>
          </a:r>
          <a:r>
            <a:rPr lang="en-US" sz="1200" kern="1200"/>
            <a:t>et up and notify staff of Internal Moderation procedures and review Assessment Plans. </a:t>
          </a:r>
        </a:p>
        <a:p>
          <a:pPr lvl="0" algn="l" defTabSz="622300">
            <a:lnSpc>
              <a:spcPct val="90000"/>
            </a:lnSpc>
            <a:spcBef>
              <a:spcPct val="0"/>
            </a:spcBef>
            <a:spcAft>
              <a:spcPct val="35000"/>
            </a:spcAft>
          </a:pPr>
          <a:r>
            <a:rPr lang="en-US" sz="1200" kern="1200"/>
            <a:t>-support assessors with dates of actions required;</a:t>
          </a:r>
        </a:p>
        <a:p>
          <a:pPr lvl="0" algn="l" defTabSz="622300">
            <a:lnSpc>
              <a:spcPct val="90000"/>
            </a:lnSpc>
            <a:spcBef>
              <a:spcPct val="0"/>
            </a:spcBef>
            <a:spcAft>
              <a:spcPct val="35000"/>
            </a:spcAft>
          </a:pPr>
          <a:r>
            <a:rPr lang="en-US" sz="1200" kern="1200"/>
            <a:t>provide any additional training and meetings.</a:t>
          </a:r>
        </a:p>
      </dsp:txBody>
      <dsp:txXfrm>
        <a:off x="2226274" y="4617796"/>
        <a:ext cx="2112150" cy="1874507"/>
      </dsp:txXfrm>
    </dsp:sp>
    <dsp:sp modelId="{87D06B9E-4522-4A20-8687-87D20A1CDEE4}">
      <dsp:nvSpPr>
        <dsp:cNvPr id="0" name=""/>
        <dsp:cNvSpPr/>
      </dsp:nvSpPr>
      <dsp:spPr>
        <a:xfrm>
          <a:off x="-512597" y="279595"/>
          <a:ext cx="4931229" cy="4931229"/>
        </a:xfrm>
        <a:custGeom>
          <a:avLst/>
          <a:gdLst/>
          <a:ahLst/>
          <a:cxnLst/>
          <a:rect l="0" t="0" r="0" b="0"/>
          <a:pathLst>
            <a:path>
              <a:moveTo>
                <a:pt x="2635186" y="4925391"/>
              </a:moveTo>
              <a:arcTo wR="2465614" hR="2465614" stAng="5163383" swAng="312376"/>
            </a:path>
          </a:pathLst>
        </a:custGeom>
        <a:noFill/>
        <a:ln w="9525" cap="flat" cmpd="sng" algn="ctr">
          <a:noFill/>
          <a:prstDash val="solid"/>
        </a:ln>
        <a:effectLst/>
      </dsp:spPr>
      <dsp:style>
        <a:lnRef idx="1">
          <a:scrgbClr r="0" g="0" b="0"/>
        </a:lnRef>
        <a:fillRef idx="0">
          <a:scrgbClr r="0" g="0" b="0"/>
        </a:fillRef>
        <a:effectRef idx="0">
          <a:scrgbClr r="0" g="0" b="0"/>
        </a:effectRef>
        <a:fontRef idx="minor"/>
      </dsp:style>
    </dsp:sp>
    <dsp:sp modelId="{DAC1BE9E-A196-4C91-890C-559CBB292FE8}">
      <dsp:nvSpPr>
        <dsp:cNvPr id="0" name=""/>
        <dsp:cNvSpPr/>
      </dsp:nvSpPr>
      <dsp:spPr>
        <a:xfrm>
          <a:off x="30043" y="3358099"/>
          <a:ext cx="2119769" cy="185207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April - July</a:t>
          </a:r>
        </a:p>
        <a:p>
          <a:pPr lvl="0" algn="l" defTabSz="622300">
            <a:lnSpc>
              <a:spcPct val="90000"/>
            </a:lnSpc>
            <a:spcBef>
              <a:spcPct val="0"/>
            </a:spcBef>
            <a:spcAft>
              <a:spcPct val="35000"/>
            </a:spcAft>
          </a:pPr>
          <a:r>
            <a:rPr lang="en-US" sz="1200" kern="1200"/>
            <a:t>-Internal Moderator to undertake and record outcomes of an agreed selection of completed student units;</a:t>
          </a:r>
        </a:p>
        <a:p>
          <a:pPr lvl="0" algn="l" defTabSz="622300">
            <a:lnSpc>
              <a:spcPct val="90000"/>
            </a:lnSpc>
            <a:spcBef>
              <a:spcPct val="0"/>
            </a:spcBef>
            <a:spcAft>
              <a:spcPct val="35000"/>
            </a:spcAft>
          </a:pPr>
          <a:r>
            <a:rPr lang="en-US" sz="1200" kern="1200"/>
            <a:t>-feedback to assessosr with any required adjustments.</a:t>
          </a:r>
        </a:p>
      </dsp:txBody>
      <dsp:txXfrm>
        <a:off x="120454" y="3448510"/>
        <a:ext cx="1938947" cy="1671253"/>
      </dsp:txXfrm>
    </dsp:sp>
    <dsp:sp modelId="{D1AB5ADC-86D0-4906-9DB1-DE2181C39760}">
      <dsp:nvSpPr>
        <dsp:cNvPr id="0" name=""/>
        <dsp:cNvSpPr/>
      </dsp:nvSpPr>
      <dsp:spPr>
        <a:xfrm>
          <a:off x="807979" y="1047143"/>
          <a:ext cx="4931229" cy="4931229"/>
        </a:xfrm>
        <a:custGeom>
          <a:avLst/>
          <a:gdLst/>
          <a:ahLst/>
          <a:cxnLst/>
          <a:rect l="0" t="0" r="0" b="0"/>
          <a:pathLst>
            <a:path>
              <a:moveTo>
                <a:pt x="5344" y="2303367"/>
              </a:moveTo>
              <a:arcTo wR="2465614" hR="2465614" stAng="11026381" swAng="1043288"/>
            </a:path>
          </a:pathLst>
        </a:custGeom>
        <a:noFill/>
        <a:ln w="9525" cap="flat" cmpd="sng" algn="ctr">
          <a:noFill/>
          <a:prstDash val="solid"/>
        </a:ln>
        <a:effectLst/>
      </dsp:spPr>
      <dsp:style>
        <a:lnRef idx="1">
          <a:scrgbClr r="0" g="0" b="0"/>
        </a:lnRef>
        <a:fillRef idx="0">
          <a:scrgbClr r="0" g="0" b="0"/>
        </a:fillRef>
        <a:effectRef idx="0">
          <a:scrgbClr r="0" g="0" b="0"/>
        </a:effectRef>
        <a:fontRef idx="minor"/>
      </dsp:style>
    </dsp:sp>
    <dsp:sp modelId="{A532D524-C174-42B3-965A-B59CC8CD3E16}">
      <dsp:nvSpPr>
        <dsp:cNvPr id="0" name=""/>
        <dsp:cNvSpPr/>
      </dsp:nvSpPr>
      <dsp:spPr>
        <a:xfrm>
          <a:off x="447679" y="1097653"/>
          <a:ext cx="1627375" cy="151794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May-June</a:t>
          </a:r>
        </a:p>
        <a:p>
          <a:pPr lvl="0" defTabSz="622300">
            <a:lnSpc>
              <a:spcPct val="90000"/>
            </a:lnSpc>
            <a:spcBef>
              <a:spcPct val="0"/>
            </a:spcBef>
            <a:spcAft>
              <a:spcPct val="35000"/>
            </a:spcAft>
          </a:pPr>
          <a:r>
            <a:rPr lang="en-US" sz="1200" kern="1200"/>
            <a:t>- submission of required students units to ASDAN for external moderation.</a:t>
          </a:r>
        </a:p>
        <a:p>
          <a:pPr lvl="0" algn="l" defTabSz="622300">
            <a:lnSpc>
              <a:spcPct val="90000"/>
            </a:lnSpc>
            <a:spcBef>
              <a:spcPct val="0"/>
            </a:spcBef>
            <a:spcAft>
              <a:spcPct val="35000"/>
            </a:spcAft>
          </a:pPr>
          <a:endParaRPr lang="en-US" sz="1200" kern="1200"/>
        </a:p>
      </dsp:txBody>
      <dsp:txXfrm>
        <a:off x="521779" y="1171753"/>
        <a:ext cx="1479175" cy="1369748"/>
      </dsp:txXfrm>
    </dsp:sp>
    <dsp:sp modelId="{AA9E7AC8-9A31-4D62-B93A-0244A0BB84A9}">
      <dsp:nvSpPr>
        <dsp:cNvPr id="0" name=""/>
        <dsp:cNvSpPr/>
      </dsp:nvSpPr>
      <dsp:spPr>
        <a:xfrm>
          <a:off x="936649" y="619713"/>
          <a:ext cx="4931229" cy="4931229"/>
        </a:xfrm>
        <a:custGeom>
          <a:avLst/>
          <a:gdLst/>
          <a:ahLst/>
          <a:cxnLst/>
          <a:rect l="0" t="0" r="0" b="0"/>
          <a:pathLst>
            <a:path>
              <a:moveTo>
                <a:pt x="1012020" y="474052"/>
              </a:moveTo>
              <a:arcTo wR="2465614" hR="2465614" stAng="14032510" swAng="901964"/>
            </a:path>
          </a:pathLst>
        </a:custGeom>
        <a:noFill/>
        <a:ln w="9525" cap="flat" cmpd="sng" algn="ctr">
          <a:no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758</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Jacqui Lucas</dc:creator>
  <cp:lastModifiedBy>Rebecca Craine</cp:lastModifiedBy>
  <cp:revision>6</cp:revision>
  <cp:lastPrinted>2015-01-07T11:36:00Z</cp:lastPrinted>
  <dcterms:created xsi:type="dcterms:W3CDTF">2022-11-01T14:16:00Z</dcterms:created>
  <dcterms:modified xsi:type="dcterms:W3CDTF">2023-11-27T09:33:00Z</dcterms:modified>
</cp:coreProperties>
</file>